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5076"/>
      </w:tblGrid>
      <w:tr w:rsidR="0000213B" w:rsidRPr="0000213B" w:rsidTr="00D051DD">
        <w:tc>
          <w:tcPr>
            <w:tcW w:w="4644" w:type="dxa"/>
            <w:shd w:val="clear" w:color="auto" w:fill="auto"/>
          </w:tcPr>
          <w:p w:rsidR="0000213B" w:rsidRPr="0000213B" w:rsidRDefault="0000213B" w:rsidP="0000213B">
            <w:pPr>
              <w:pStyle w:val="Heading"/>
              <w:snapToGrid w:val="0"/>
              <w:ind w:right="-1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76" w:type="dxa"/>
            <w:shd w:val="clear" w:color="auto" w:fill="auto"/>
          </w:tcPr>
          <w:p w:rsidR="00B46C41" w:rsidRDefault="00B46C41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Приложение </w:t>
            </w:r>
          </w:p>
          <w:p w:rsidR="0000213B" w:rsidRPr="0000213B" w:rsidRDefault="0000213B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УТВЕРЖДЕНО</w:t>
            </w:r>
          </w:p>
          <w:p w:rsidR="0000213B" w:rsidRPr="0000213B" w:rsidRDefault="0000213B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постановлением администрации</w:t>
            </w:r>
          </w:p>
          <w:p w:rsidR="0000213B" w:rsidRPr="0000213B" w:rsidRDefault="005428F9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Братского сельского поселения</w:t>
            </w:r>
          </w:p>
          <w:p w:rsidR="0000213B" w:rsidRPr="0000213B" w:rsidRDefault="0000213B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Тихорецк</w:t>
            </w:r>
            <w:r w:rsidR="005428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ого</w:t>
            </w:r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район</w:t>
            </w:r>
            <w:r w:rsidR="005428F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</w:p>
          <w:p w:rsidR="0000213B" w:rsidRPr="0000213B" w:rsidRDefault="0000213B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</w:t>
            </w:r>
            <w:proofErr w:type="gramEnd"/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846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02.08.2021 г.</w:t>
            </w:r>
            <w:r w:rsidR="00B46C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021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="009846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80</w:t>
            </w:r>
            <w:bookmarkStart w:id="0" w:name="_GoBack"/>
            <w:bookmarkEnd w:id="0"/>
          </w:p>
          <w:p w:rsidR="0000213B" w:rsidRPr="0000213B" w:rsidRDefault="0000213B" w:rsidP="0000213B">
            <w:pPr>
              <w:pStyle w:val="a3"/>
              <w:ind w:left="136" w:right="-170" w:firstLine="8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13B" w:rsidRPr="0000213B" w:rsidRDefault="0000213B" w:rsidP="0000213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0213B" w:rsidRPr="0000213B" w:rsidRDefault="0000213B" w:rsidP="0000213B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0213B" w:rsidRPr="0000213B" w:rsidRDefault="0000213B" w:rsidP="0098468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5428F9" w:rsidRDefault="0000213B" w:rsidP="0034173D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учету объектов незавершенн</w:t>
      </w:r>
      <w:r w:rsidR="005428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строительства муниципальной       </w:t>
      </w:r>
    </w:p>
    <w:p w:rsidR="0000213B" w:rsidRPr="005428F9" w:rsidRDefault="005428F9" w:rsidP="0034173D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213B"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p w:rsidR="0000213B" w:rsidRPr="0000213B" w:rsidRDefault="0000213B" w:rsidP="0000213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0213B" w:rsidRPr="0000213B" w:rsidRDefault="0000213B" w:rsidP="0034173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1. Общие положения</w:t>
      </w:r>
    </w:p>
    <w:p w:rsidR="0000213B" w:rsidRPr="0000213B" w:rsidRDefault="0000213B" w:rsidP="0000213B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 Настоящее Положение по учету объектов </w:t>
      </w:r>
      <w:proofErr w:type="gramStart"/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незавершенного  строительства</w:t>
      </w:r>
      <w:proofErr w:type="gramEnd"/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муниципальной собственности 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Положение) определяет общие требования к порядку учета объектов незавершенного строительства муниципальной собственности 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, заказчиком по которым выступа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администрация 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5428F9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5428F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1.2. Учету в соответствии с настоящим Порядком подлежат объекты незавершенного строительства независимо от того, была ли зарегистрирована собственность муниципального образования Тихорецкий район на объект как объект недвижимого имущества.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 Учету в соответствии с настоящим Порядком подлежат результаты инженерно-изыскательских, предпроектных, проектных работ, проведенных с использованием средств бюджетов всех уровней бюджетной системы Российской Федерации, независимо от того, была ли зарегистрирована собственность 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объект как объект недвижимого имущества.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1.4. Основной задачей учета объектов незавершенного строительства является получение информации о местоположении, количественном и качественном составе, техническом состоянии, уровне благоустройства, их стоимости.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1.5. Для целей настоящего Положения объектами незавершенного строительства признаются объекты капитального строительства (здания, строения, сооружения, за исключением временных построек, киосков, навесов и других подобных построек), возведенные на специально отведенных земельных участках в соответствии с разрешениями на строительство находящиеся на определенном этапе строительства и не введенные в эксплуатацию, при строительстве которых были использованы средства бюджетов всех уровней бюджетной системы Российской Федерации.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Капитальные вложения (затраты) в объекты капитального строительства муниципальной собственности 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которые не были созданы,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капитальные вложения (затраты) на проектно-изыскательские работы (далее – ПИР), по разработке проектно-сметной документации (далее – ПСД) и (или) предпроектной документации (далее – ПД) и иные капитальные вложения (затраты), не приведшие к возведению (созданию) объекта капитального строительства как объекта муниципальной собственности 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капитальные вложения на ПИР, ПСД и (или) ПД и иные капитальные вложения (затраты), не приведшие к возведению объекта).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1.6. Учет объектов незавершенного строительства и ведения реестров объектов незавершенного строительства осуществляется 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0213B">
        <w:rPr>
          <w:rFonts w:ascii="Times New Roman" w:eastAsia="Times New Roman" w:hAnsi="Times New Roman" w:cs="Times New Roman"/>
          <w:sz w:val="28"/>
          <w:szCs w:val="28"/>
        </w:rPr>
        <w:t xml:space="preserve"> (далее – заказчик).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2. Порядок учета объектов незавершенного строительства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2.1. 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аказчик осуществляет учет объектов незавершенного строительства в реестре объектов незавершенного строительства по форме согласно приложению 1 к настоящему Положению (далее – Реестр).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 Ведение Реестров осуществляется на основании карт-сведений об объектах незавершенного строительства по форме согласно приложению 2 к настоящему 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постановлению, которые ведутся З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аказчик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подлежат актуализации по мере изменения фактических данных об объекте (далее – Карта-сведения).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2.3. К Картам-сведениям прилагаются документы, подтверждающие содержащиеся в них сведения.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2.4. Сведения об объекте вносятся в Реестр в течение 30 дней со дня выявления объекта или изменения его фактических данных.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3. Порядок принятия мер по снижению количества объектов незавершенного строительства</w:t>
      </w:r>
    </w:p>
    <w:p w:rsidR="0000213B" w:rsidRPr="0000213B" w:rsidRDefault="0000213B" w:rsidP="00FE1B9C">
      <w:pPr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FE1B9C" w:rsidRDefault="0000213B" w:rsidP="00FE1B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 В целях снижения количества объектов незавершенного строительства 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Pr="0000213B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967D5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21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Братского сельского поселения 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>Тихорецк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967D53" w:rsidRPr="000021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</w:t>
      </w:r>
      <w:r w:rsidR="00967D5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96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утверждается план </w:t>
      </w:r>
      <w:r w:rsidRPr="0000213B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снижению количества объектов незавершенного строительства </w:t>
      </w:r>
      <w:r w:rsidR="00FE1B9C" w:rsidRPr="000502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в течение 5-ти дней после утверждения размещается на официальном сайте администрации в информационно-коммуникационной сети Интернет</w:t>
      </w:r>
      <w:r w:rsidR="00FE1B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форме согласно приложению 3 к настоя</w:t>
      </w:r>
      <w:r w:rsidR="00967D53">
        <w:rPr>
          <w:rFonts w:ascii="Times New Roman" w:eastAsia="Times New Roman" w:hAnsi="Times New Roman" w:cs="Times New Roman"/>
          <w:color w:val="000000"/>
          <w:sz w:val="28"/>
          <w:szCs w:val="28"/>
        </w:rPr>
        <w:t>щему Положению (далее – План)</w:t>
      </w: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213B" w:rsidRDefault="0000213B" w:rsidP="00FE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3.2. До утверждения План подлежит согласованию с начальником управления, отдела администрации муниципального образования Тихорецкий район, руководителем Службы заказчика, и обязателен к исполнению.</w:t>
      </w:r>
    </w:p>
    <w:p w:rsidR="00FE1B9C" w:rsidRPr="000502BD" w:rsidRDefault="00FE1B9C" w:rsidP="00FE1B9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502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</w:t>
      </w:r>
      <w:r w:rsidRPr="000502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План составляется на основе предполагаемых способ вовлечения в хозяйственный оборот объектов незавершенного строительства (целевой функции) в отношении каждого объекта незавершенного строительства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E1B9C" w:rsidRDefault="00FE1B9C" w:rsidP="00FE1B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>4. Заключительные положения</w:t>
      </w:r>
    </w:p>
    <w:p w:rsidR="0000213B" w:rsidRPr="0000213B" w:rsidRDefault="0000213B" w:rsidP="00FE1B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FE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213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4.1 За неисполнение, ненадлежащее исполнение настоящего Положения должностные лица и муниципальные служащие несут ответственность в соответствии с законодательством Российской Федерации.</w:t>
      </w:r>
    </w:p>
    <w:p w:rsidR="0000213B" w:rsidRPr="0000213B" w:rsidRDefault="0000213B" w:rsidP="000021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213B" w:rsidRPr="0000213B" w:rsidRDefault="0000213B" w:rsidP="0000213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173D" w:rsidRDefault="0034173D" w:rsidP="00FE1B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администрации </w:t>
      </w:r>
    </w:p>
    <w:p w:rsidR="0034173D" w:rsidRDefault="00FE1B9C" w:rsidP="00FE1B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 сельского</w:t>
      </w:r>
      <w:r w:rsidR="00341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9644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оселения </w:t>
      </w:r>
    </w:p>
    <w:p w:rsidR="001230C6" w:rsidRDefault="00FE1B9C" w:rsidP="00FE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Тихорецкого района                                         </w:t>
      </w:r>
      <w:r w:rsidR="00341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proofErr w:type="spellStart"/>
      <w:r w:rsidR="0034173D">
        <w:rPr>
          <w:rFonts w:ascii="Times New Roman" w:eastAsia="Times New Roman" w:hAnsi="Times New Roman" w:cs="Times New Roman"/>
          <w:color w:val="000000"/>
          <w:sz w:val="28"/>
          <w:szCs w:val="28"/>
        </w:rPr>
        <w:t>А.П.Матвиец</w:t>
      </w:r>
      <w:proofErr w:type="spellEnd"/>
    </w:p>
    <w:p w:rsidR="0000213B" w:rsidRDefault="0000213B" w:rsidP="0000213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13B" w:rsidSect="0034173D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0213B" w:rsidRPr="0000213B" w:rsidRDefault="0000213B" w:rsidP="00FE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85"/>
        <w:gridCol w:w="7285"/>
      </w:tblGrid>
      <w:tr w:rsidR="0000213B" w:rsidRPr="0000213B" w:rsidTr="00D051DD">
        <w:tc>
          <w:tcPr>
            <w:tcW w:w="7285" w:type="dxa"/>
            <w:shd w:val="clear" w:color="auto" w:fill="auto"/>
          </w:tcPr>
          <w:p w:rsidR="0000213B" w:rsidRPr="0000213B" w:rsidRDefault="0000213B" w:rsidP="00D051DD">
            <w:pPr>
              <w:pStyle w:val="a4"/>
              <w:snapToGrid w:val="0"/>
              <w:jc w:val="center"/>
            </w:pPr>
          </w:p>
        </w:tc>
        <w:tc>
          <w:tcPr>
            <w:tcW w:w="7285" w:type="dxa"/>
            <w:shd w:val="clear" w:color="auto" w:fill="auto"/>
          </w:tcPr>
          <w:p w:rsidR="0000213B" w:rsidRP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 w:rsidRPr="0000213B">
              <w:rPr>
                <w:sz w:val="28"/>
                <w:szCs w:val="28"/>
              </w:rPr>
              <w:t>Приложение 1</w:t>
            </w:r>
          </w:p>
          <w:p w:rsidR="0000213B" w:rsidRP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 w:rsidRPr="0000213B">
              <w:rPr>
                <w:sz w:val="28"/>
                <w:szCs w:val="28"/>
              </w:rPr>
              <w:t>к Положению по учету объектов</w:t>
            </w:r>
          </w:p>
          <w:p w:rsidR="0000213B" w:rsidRP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 w:rsidRPr="0000213B">
              <w:rPr>
                <w:sz w:val="28"/>
                <w:szCs w:val="28"/>
              </w:rPr>
              <w:t>незавершенного строительства</w:t>
            </w:r>
          </w:p>
          <w:p w:rsidR="0000213B" w:rsidRP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 w:rsidRPr="0000213B">
              <w:rPr>
                <w:sz w:val="28"/>
                <w:szCs w:val="28"/>
              </w:rPr>
              <w:t>муниципальной собственности</w:t>
            </w:r>
          </w:p>
          <w:p w:rsidR="0000213B" w:rsidRDefault="00FE1B9C" w:rsidP="00FE1B9C">
            <w:pPr>
              <w:pStyle w:val="a4"/>
              <w:tabs>
                <w:tab w:val="left" w:pos="9967"/>
              </w:tabs>
              <w:ind w:left="3292" w:right="-113" w:firstLine="19"/>
            </w:pPr>
            <w:r>
              <w:rPr>
                <w:sz w:val="28"/>
                <w:szCs w:val="28"/>
              </w:rPr>
              <w:t>Братского сельского поселения Тихорецкого района</w:t>
            </w:r>
          </w:p>
          <w:p w:rsidR="00FE1B9C" w:rsidRPr="0000213B" w:rsidRDefault="00FE1B9C" w:rsidP="00FE1B9C">
            <w:pPr>
              <w:pStyle w:val="a4"/>
              <w:tabs>
                <w:tab w:val="left" w:pos="9967"/>
              </w:tabs>
              <w:ind w:left="3292" w:right="-113" w:firstLine="19"/>
            </w:pPr>
          </w:p>
        </w:tc>
      </w:tr>
    </w:tbl>
    <w:p w:rsidR="0000213B" w:rsidRPr="0000213B" w:rsidRDefault="0000213B" w:rsidP="0000213B">
      <w:pPr>
        <w:keepNext/>
        <w:keepLines/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0021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РЕЕСТР</w:t>
      </w:r>
    </w:p>
    <w:p w:rsidR="0000213B" w:rsidRPr="0000213B" w:rsidRDefault="0000213B" w:rsidP="0000213B">
      <w:pPr>
        <w:keepNext/>
        <w:keepLines/>
        <w:widowControl w:val="0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0021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объектов незавершенного строительства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9"/>
        <w:gridCol w:w="1589"/>
        <w:gridCol w:w="1184"/>
        <w:gridCol w:w="1056"/>
        <w:gridCol w:w="1253"/>
        <w:gridCol w:w="1204"/>
        <w:gridCol w:w="1332"/>
        <w:gridCol w:w="977"/>
        <w:gridCol w:w="1184"/>
        <w:gridCol w:w="1195"/>
        <w:gridCol w:w="1213"/>
        <w:gridCol w:w="1556"/>
      </w:tblGrid>
      <w:tr w:rsidR="0000213B" w:rsidRPr="0000213B" w:rsidTr="00D051DD">
        <w:tc>
          <w:tcPr>
            <w:tcW w:w="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№ п/п (реестровый номер)</w:t>
            </w:r>
          </w:p>
        </w:tc>
        <w:tc>
          <w:tcPr>
            <w:tcW w:w="15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Наименование объекта незавершенного строительства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Назначение объекта</w:t>
            </w:r>
          </w:p>
        </w:tc>
        <w:tc>
          <w:tcPr>
            <w:tcW w:w="10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1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Сведения о государственной регистрации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Мощность объекта незавершенного строительства</w:t>
            </w:r>
          </w:p>
        </w:tc>
        <w:tc>
          <w:tcPr>
            <w:tcW w:w="13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Число, месяц и год фактического прекращения строительства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Количество лет, в течение которых велось строительство объекта</w:t>
            </w:r>
          </w:p>
        </w:tc>
        <w:tc>
          <w:tcPr>
            <w:tcW w:w="11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Проектная стоимость здания или сооружения, тыс. руб.</w:t>
            </w:r>
          </w:p>
        </w:tc>
        <w:tc>
          <w:tcPr>
            <w:tcW w:w="11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Размер средств, выделенных из бюджетов бюджетной системы РФ, тыс. руб.</w:t>
            </w:r>
          </w:p>
        </w:tc>
        <w:tc>
          <w:tcPr>
            <w:tcW w:w="1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Размер освоенных при строительстве средств из бюджетов бюджетной системы РФ, тыс. руб.</w:t>
            </w:r>
          </w:p>
        </w:tc>
        <w:tc>
          <w:tcPr>
            <w:tcW w:w="1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13B" w:rsidRPr="0000213B" w:rsidRDefault="0000213B" w:rsidP="0000213B">
            <w:pPr>
              <w:pStyle w:val="a4"/>
              <w:jc w:val="center"/>
            </w:pPr>
            <w:r w:rsidRPr="0000213B">
              <w:rPr>
                <w:sz w:val="20"/>
                <w:szCs w:val="20"/>
              </w:rPr>
              <w:t>Предложения о дальнейшем использовании объекта незавершенного строительства</w:t>
            </w:r>
          </w:p>
        </w:tc>
      </w:tr>
      <w:tr w:rsidR="0000213B" w:rsidRPr="0000213B" w:rsidTr="00D051DD">
        <w:tc>
          <w:tcPr>
            <w:tcW w:w="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5</w:t>
            </w:r>
          </w:p>
        </w:tc>
        <w:tc>
          <w:tcPr>
            <w:tcW w:w="12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6</w:t>
            </w:r>
          </w:p>
        </w:tc>
        <w:tc>
          <w:tcPr>
            <w:tcW w:w="13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8</w:t>
            </w:r>
          </w:p>
        </w:tc>
        <w:tc>
          <w:tcPr>
            <w:tcW w:w="11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9</w:t>
            </w:r>
          </w:p>
        </w:tc>
        <w:tc>
          <w:tcPr>
            <w:tcW w:w="11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10</w:t>
            </w:r>
          </w:p>
        </w:tc>
        <w:tc>
          <w:tcPr>
            <w:tcW w:w="1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  <w:rPr>
                <w:sz w:val="20"/>
                <w:szCs w:val="20"/>
              </w:rPr>
            </w:pPr>
            <w:r w:rsidRPr="0000213B">
              <w:rPr>
                <w:sz w:val="20"/>
                <w:szCs w:val="20"/>
              </w:rPr>
              <w:t>11</w:t>
            </w:r>
          </w:p>
        </w:tc>
        <w:tc>
          <w:tcPr>
            <w:tcW w:w="1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213B" w:rsidRPr="0000213B" w:rsidRDefault="0000213B" w:rsidP="00D051DD">
            <w:pPr>
              <w:pStyle w:val="a4"/>
              <w:jc w:val="center"/>
            </w:pPr>
            <w:r w:rsidRPr="0000213B">
              <w:rPr>
                <w:sz w:val="20"/>
                <w:szCs w:val="20"/>
              </w:rPr>
              <w:t>12</w:t>
            </w:r>
          </w:p>
        </w:tc>
      </w:tr>
    </w:tbl>
    <w:p w:rsidR="0000213B" w:rsidRPr="0000213B" w:rsidRDefault="0000213B" w:rsidP="0000213B">
      <w:pPr>
        <w:widowControl w:val="0"/>
        <w:jc w:val="center"/>
        <w:rPr>
          <w:rFonts w:ascii="Times New Roman" w:eastAsia="Times New Roman" w:hAnsi="Times New Roman" w:cs="Times New Roman"/>
        </w:rPr>
      </w:pPr>
    </w:p>
    <w:p w:rsidR="0000213B" w:rsidRPr="0000213B" w:rsidRDefault="0000213B" w:rsidP="0000213B">
      <w:pPr>
        <w:widowControl w:val="0"/>
        <w:jc w:val="center"/>
        <w:rPr>
          <w:rFonts w:ascii="Times New Roman" w:eastAsia="Times New Roman" w:hAnsi="Times New Roman" w:cs="Times New Roman"/>
        </w:rPr>
      </w:pP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администрации </w:t>
      </w: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Братского сельского поселения </w:t>
      </w:r>
    </w:p>
    <w:p w:rsidR="0034173D" w:rsidRDefault="0034173D" w:rsidP="00341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Тихорецкого района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А.П.Матвиец</w:t>
      </w:r>
      <w:proofErr w:type="spellEnd"/>
    </w:p>
    <w:p w:rsidR="00FE1B9C" w:rsidRDefault="00FE1B9C" w:rsidP="00FE1B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FE1B9C" w:rsidSect="000021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00213B" w:rsidTr="0034173D">
        <w:tc>
          <w:tcPr>
            <w:tcW w:w="4819" w:type="dxa"/>
            <w:shd w:val="clear" w:color="auto" w:fill="auto"/>
          </w:tcPr>
          <w:p w:rsidR="0000213B" w:rsidRDefault="0000213B" w:rsidP="00D051DD">
            <w:pPr>
              <w:pStyle w:val="a4"/>
              <w:snapToGrid w:val="0"/>
              <w:jc w:val="center"/>
            </w:pPr>
          </w:p>
        </w:tc>
        <w:tc>
          <w:tcPr>
            <w:tcW w:w="4819" w:type="dxa"/>
            <w:shd w:val="clear" w:color="auto" w:fill="auto"/>
          </w:tcPr>
          <w:p w:rsidR="0000213B" w:rsidRDefault="0000213B" w:rsidP="00D051DD">
            <w:pPr>
              <w:pStyle w:val="a4"/>
              <w:tabs>
                <w:tab w:val="left" w:pos="5359"/>
              </w:tabs>
              <w:ind w:left="533" w:right="-85" w:firstLine="3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00213B" w:rsidRDefault="0000213B" w:rsidP="00D051DD">
            <w:pPr>
              <w:pStyle w:val="a4"/>
              <w:tabs>
                <w:tab w:val="left" w:pos="5359"/>
              </w:tabs>
              <w:ind w:left="533" w:right="-85" w:firstLine="3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Положению по учету объектов</w:t>
            </w:r>
          </w:p>
          <w:p w:rsidR="0000213B" w:rsidRDefault="0000213B" w:rsidP="00D051DD">
            <w:pPr>
              <w:pStyle w:val="a4"/>
              <w:tabs>
                <w:tab w:val="left" w:pos="5359"/>
              </w:tabs>
              <w:ind w:left="533" w:right="-85" w:firstLine="3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незавершенного строительства</w:t>
            </w:r>
          </w:p>
          <w:p w:rsidR="0000213B" w:rsidRDefault="0000213B" w:rsidP="00D051DD">
            <w:pPr>
              <w:pStyle w:val="a4"/>
              <w:tabs>
                <w:tab w:val="left" w:pos="5359"/>
              </w:tabs>
              <w:ind w:left="533" w:right="-85" w:firstLine="3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собственности</w:t>
            </w:r>
          </w:p>
          <w:p w:rsidR="00FE1B9C" w:rsidRDefault="00FE1B9C" w:rsidP="00FE1B9C">
            <w:pPr>
              <w:pStyle w:val="a4"/>
              <w:tabs>
                <w:tab w:val="left" w:pos="5359"/>
              </w:tabs>
              <w:ind w:left="796" w:right="-85"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Братского сельского поселения     </w:t>
            </w:r>
          </w:p>
          <w:p w:rsidR="0000213B" w:rsidRDefault="00FE1B9C" w:rsidP="00FE1B9C">
            <w:pPr>
              <w:pStyle w:val="a4"/>
              <w:tabs>
                <w:tab w:val="left" w:pos="5359"/>
              </w:tabs>
              <w:ind w:left="796" w:right="-85" w:firstLine="66"/>
            </w:pPr>
            <w:r>
              <w:rPr>
                <w:sz w:val="28"/>
                <w:szCs w:val="28"/>
              </w:rPr>
              <w:t>Тихорецкого района</w:t>
            </w:r>
          </w:p>
        </w:tc>
      </w:tr>
    </w:tbl>
    <w:p w:rsidR="0000213B" w:rsidRDefault="0000213B" w:rsidP="0000213B">
      <w:pPr>
        <w:keepNext/>
        <w:keepLines/>
        <w:widowControl w:val="0"/>
        <w:spacing w:line="240" w:lineRule="exact"/>
        <w:jc w:val="center"/>
        <w:rPr>
          <w:bCs/>
          <w:color w:val="000000"/>
          <w:lang w:bidi="ru-RU"/>
        </w:rPr>
      </w:pPr>
      <w:bookmarkStart w:id="1" w:name="bookmark4"/>
    </w:p>
    <w:p w:rsidR="0000213B" w:rsidRPr="00FE1B9C" w:rsidRDefault="0000213B" w:rsidP="00FE1B9C">
      <w:pPr>
        <w:keepNext/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  <w:t>КАРТА-СВЕДЕНИЯ</w:t>
      </w:r>
    </w:p>
    <w:p w:rsidR="0000213B" w:rsidRPr="00FE1B9C" w:rsidRDefault="0000213B" w:rsidP="00FE1B9C">
      <w:pPr>
        <w:keepNext/>
        <w:keepLines/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  <w:t>об объекте незавершенного строительства</w:t>
      </w:r>
    </w:p>
    <w:bookmarkEnd w:id="1"/>
    <w:p w:rsidR="0000213B" w:rsidRPr="00FE1B9C" w:rsidRDefault="0000213B" w:rsidP="00FE1B9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bidi="ru-RU"/>
        </w:rPr>
      </w:pPr>
    </w:p>
    <w:p w:rsidR="0000213B" w:rsidRPr="00FE1B9C" w:rsidRDefault="0000213B" w:rsidP="00FE1B9C">
      <w:pPr>
        <w:widowControl w:val="0"/>
        <w:tabs>
          <w:tab w:val="left" w:leader="underscore" w:pos="8885"/>
        </w:tabs>
        <w:spacing w:after="0" w:line="240" w:lineRule="auto"/>
        <w:jc w:val="both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Вид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(</w:t>
      </w:r>
      <w:proofErr w:type="gramStart"/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здание</w:t>
      </w:r>
      <w:proofErr w:type="gramEnd"/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, сооружение, объект незавершенного строительства или единый</w:t>
      </w:r>
    </w:p>
    <w:p w:rsidR="0000213B" w:rsidRPr="00FE1B9C" w:rsidRDefault="0000213B" w:rsidP="00FE1B9C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недвижимый комплекс)</w:t>
      </w:r>
    </w:p>
    <w:p w:rsidR="0000213B" w:rsidRPr="00FE1B9C" w:rsidRDefault="0000213B" w:rsidP="00FE1B9C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</w:p>
    <w:p w:rsidR="0000213B" w:rsidRPr="00FE1B9C" w:rsidRDefault="0000213B" w:rsidP="00FE1B9C">
      <w:pPr>
        <w:widowControl w:val="0"/>
        <w:tabs>
          <w:tab w:val="right" w:leader="underscore" w:pos="6262"/>
          <w:tab w:val="right" w:leader="underscore" w:pos="6786"/>
          <w:tab w:val="right" w:leader="underscore" w:pos="88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sz w:val="24"/>
          <w:szCs w:val="24"/>
        </w:rPr>
        <w:fldChar w:fldCharType="begin"/>
      </w:r>
      <w:r w:rsidRPr="00FE1B9C">
        <w:rPr>
          <w:rFonts w:ascii="Times New Roman" w:hAnsi="Times New Roman" w:cs="Times New Roman"/>
          <w:sz w:val="24"/>
          <w:szCs w:val="24"/>
        </w:rPr>
        <w:instrText xml:space="preserve"> TOC \o "1-5" \h \z </w:instrText>
      </w:r>
      <w:r w:rsidRPr="00FE1B9C">
        <w:rPr>
          <w:rFonts w:ascii="Times New Roman" w:hAnsi="Times New Roman" w:cs="Times New Roman"/>
          <w:sz w:val="24"/>
          <w:szCs w:val="24"/>
        </w:rPr>
        <w:fldChar w:fldCharType="separate"/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Кадастровый (условный) номер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 «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г.</w:t>
      </w: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Номер регистрации:</w:t>
      </w:r>
    </w:p>
    <w:p w:rsidR="0000213B" w:rsidRPr="00FE1B9C" w:rsidRDefault="0000213B" w:rsidP="00FE1B9C">
      <w:pPr>
        <w:widowControl w:val="0"/>
        <w:tabs>
          <w:tab w:val="right" w:leader="underscore" w:pos="6065"/>
          <w:tab w:val="right" w:pos="6272"/>
          <w:tab w:val="right" w:leader="underscore" w:pos="6786"/>
          <w:tab w:val="right" w:leader="underscore" w:pos="88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права собственности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«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г.</w:t>
      </w:r>
    </w:p>
    <w:p w:rsidR="0000213B" w:rsidRPr="00FE1B9C" w:rsidRDefault="0000213B" w:rsidP="00FE1B9C">
      <w:pPr>
        <w:widowControl w:val="0"/>
        <w:tabs>
          <w:tab w:val="right" w:leader="underscore" w:pos="6065"/>
          <w:tab w:val="right" w:pos="6267"/>
          <w:tab w:val="right" w:leader="underscore" w:pos="6786"/>
          <w:tab w:val="right" w:leader="underscore" w:pos="8840"/>
        </w:tabs>
        <w:spacing w:after="0" w:line="240" w:lineRule="auto"/>
        <w:jc w:val="both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права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от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«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»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>г.</w:t>
      </w:r>
      <w:r w:rsidRPr="00FE1B9C">
        <w:rPr>
          <w:rFonts w:ascii="Times New Roman" w:hAnsi="Times New Roman" w:cs="Times New Roman"/>
          <w:sz w:val="24"/>
          <w:szCs w:val="24"/>
        </w:rPr>
        <w:fldChar w:fldCharType="end"/>
      </w:r>
    </w:p>
    <w:p w:rsidR="0000213B" w:rsidRPr="00FE1B9C" w:rsidRDefault="00FE1B9C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 xml:space="preserve">                      </w:t>
      </w:r>
      <w:r w:rsidR="0000213B"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(наименование иного вещного права)</w:t>
      </w:r>
    </w:p>
    <w:p w:rsidR="0000213B" w:rsidRPr="00FE1B9C" w:rsidRDefault="0000213B" w:rsidP="00FE1B9C">
      <w:pPr>
        <w:widowControl w:val="0"/>
        <w:tabs>
          <w:tab w:val="left" w:leader="underscore" w:pos="88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Адрес (местоположение)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Наименование</w:t>
      </w:r>
    </w:p>
    <w:p w:rsidR="0000213B" w:rsidRPr="00FE1B9C" w:rsidRDefault="0000213B" w:rsidP="00FE1B9C">
      <w:pPr>
        <w:widowControl w:val="0"/>
        <w:tabs>
          <w:tab w:val="left" w:leader="underscore" w:pos="61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Назначение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61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Правообладатель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3984"/>
        </w:tabs>
        <w:spacing w:after="0" w:line="240" w:lineRule="auto"/>
        <w:jc w:val="both"/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Общая площ</w:t>
      </w:r>
      <w:r w:rsidR="00FE1B9C"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адь (кв.м.)</w:t>
      </w:r>
      <w:r w:rsidR="00FE1B9C"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 xml:space="preserve">                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Протяженность м)______________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_</w:t>
      </w:r>
    </w:p>
    <w:p w:rsidR="0000213B" w:rsidRPr="00FE1B9C" w:rsidRDefault="0000213B" w:rsidP="00FE1B9C">
      <w:pPr>
        <w:widowControl w:val="0"/>
        <w:tabs>
          <w:tab w:val="left" w:leader="underscore" w:pos="39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наименование иных параметров с единицами измерения:</w:t>
      </w:r>
    </w:p>
    <w:p w:rsidR="0000213B" w:rsidRPr="00FE1B9C" w:rsidRDefault="0000213B" w:rsidP="00FE1B9C">
      <w:pPr>
        <w:widowControl w:val="0"/>
        <w:tabs>
          <w:tab w:val="left" w:leader="underscore" w:pos="3698"/>
          <w:tab w:val="left" w:leader="underscore" w:pos="85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Этажность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 xml:space="preserve">            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Под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земная этажность____________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3698"/>
          <w:tab w:val="left" w:leader="underscore" w:pos="85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Инвентарный номер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  <w:t xml:space="preserve">            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Инвентарный номер, литер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85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Дата ввода в эксплуатацию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61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Дата фактического прекращения строительства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459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Срок строительства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85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Степень завершенности строительства (процентов)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2333"/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Предложения  по дальнейшему использованию</w:t>
      </w: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Стоимость (рублей):</w:t>
      </w:r>
    </w:p>
    <w:p w:rsidR="0000213B" w:rsidRPr="00FE1B9C" w:rsidRDefault="0000213B" w:rsidP="00FE1B9C">
      <w:pPr>
        <w:widowControl w:val="0"/>
        <w:tabs>
          <w:tab w:val="left" w:leader="underscore" w:pos="209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Первоначальная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209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Балансовая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Восстановительная</w:t>
      </w:r>
    </w:p>
    <w:p w:rsidR="0000213B" w:rsidRPr="00FE1B9C" w:rsidRDefault="0000213B" w:rsidP="00FE1B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Остаточная </w:t>
      </w:r>
      <w:r w:rsidRPr="00FE1B9C">
        <w:rPr>
          <w:rFonts w:ascii="Times New Roman" w:eastAsia="Georgia" w:hAnsi="Times New Roman" w:cs="Times New Roman"/>
          <w:color w:val="000000"/>
          <w:sz w:val="24"/>
          <w:szCs w:val="24"/>
          <w:lang w:bidi="ru-RU"/>
        </w:rPr>
        <w:t>(наименование иного вида стоимости)</w:t>
      </w:r>
    </w:p>
    <w:p w:rsidR="0000213B" w:rsidRPr="00FE1B9C" w:rsidRDefault="0000213B" w:rsidP="00FE1B9C">
      <w:pPr>
        <w:widowControl w:val="0"/>
        <w:tabs>
          <w:tab w:val="left" w:leader="underscore" w:pos="56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Проектная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56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Средства, выделенные из        краевого бюджета</w:t>
      </w:r>
      <w:r w:rsidR="00FE1B9C"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____   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местного бюджета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____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56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освоенные средства из             краевого бюджет</w:t>
      </w:r>
      <w:r w:rsidR="00FE1B9C"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а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____</w:t>
      </w:r>
      <w:r w:rsidR="00FE1B9C"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местного бюджета</w:t>
      </w:r>
      <w:r w:rsid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____</w:t>
      </w: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ab/>
      </w:r>
    </w:p>
    <w:p w:rsidR="0000213B" w:rsidRPr="00FE1B9C" w:rsidRDefault="0000213B" w:rsidP="00FE1B9C">
      <w:pPr>
        <w:widowControl w:val="0"/>
        <w:tabs>
          <w:tab w:val="left" w:leader="underscore" w:pos="568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B9C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Регистрационный номер объекта культурного наследия: ___</w:t>
      </w:r>
    </w:p>
    <w:p w:rsidR="0000213B" w:rsidRPr="00FE1B9C" w:rsidRDefault="0000213B" w:rsidP="00FE1B9C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213B" w:rsidRPr="00FE1B9C" w:rsidRDefault="0000213B" w:rsidP="00FE1B9C">
      <w:pPr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администрации </w:t>
      </w: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Братского сельского поселения </w:t>
      </w:r>
    </w:p>
    <w:p w:rsidR="0034173D" w:rsidRDefault="0034173D" w:rsidP="00341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Тихорецкого района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А.П.Матвиец</w:t>
      </w:r>
      <w:proofErr w:type="spellEnd"/>
    </w:p>
    <w:p w:rsidR="0000213B" w:rsidRPr="00FE1B9C" w:rsidRDefault="0000213B" w:rsidP="00FE1B9C">
      <w:pPr>
        <w:tabs>
          <w:tab w:val="right" w:pos="9632"/>
        </w:tabs>
        <w:autoSpaceDE w:val="0"/>
        <w:spacing w:after="0" w:line="240" w:lineRule="auto"/>
        <w:jc w:val="both"/>
        <w:rPr>
          <w:sz w:val="28"/>
          <w:szCs w:val="28"/>
        </w:rPr>
      </w:pPr>
    </w:p>
    <w:p w:rsidR="0000213B" w:rsidRDefault="0000213B" w:rsidP="00FE1B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292" w:rsidRDefault="005E5292" w:rsidP="005E5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E5292" w:rsidSect="000021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85"/>
        <w:gridCol w:w="7285"/>
      </w:tblGrid>
      <w:tr w:rsidR="0000213B" w:rsidTr="00D051DD">
        <w:tc>
          <w:tcPr>
            <w:tcW w:w="7285" w:type="dxa"/>
            <w:shd w:val="clear" w:color="auto" w:fill="auto"/>
          </w:tcPr>
          <w:p w:rsidR="0000213B" w:rsidRDefault="0000213B" w:rsidP="00D051DD">
            <w:pPr>
              <w:pStyle w:val="a4"/>
              <w:snapToGrid w:val="0"/>
              <w:jc w:val="center"/>
            </w:pPr>
          </w:p>
        </w:tc>
        <w:tc>
          <w:tcPr>
            <w:tcW w:w="7285" w:type="dxa"/>
            <w:shd w:val="clear" w:color="auto" w:fill="auto"/>
          </w:tcPr>
          <w:p w:rsid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Положению по учету объектов</w:t>
            </w:r>
          </w:p>
          <w:p w:rsid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незавершенного строительства</w:t>
            </w:r>
          </w:p>
          <w:p w:rsidR="0000213B" w:rsidRDefault="0000213B" w:rsidP="00D051DD">
            <w:pPr>
              <w:pStyle w:val="a4"/>
              <w:tabs>
                <w:tab w:val="left" w:pos="9967"/>
              </w:tabs>
              <w:ind w:left="2835" w:right="-113" w:firstLine="4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собственности</w:t>
            </w:r>
          </w:p>
          <w:p w:rsidR="0000213B" w:rsidRDefault="00596444" w:rsidP="00596444">
            <w:pPr>
              <w:pStyle w:val="a4"/>
              <w:tabs>
                <w:tab w:val="left" w:pos="9967"/>
              </w:tabs>
              <w:ind w:left="3292" w:right="-113" w:firstLine="19"/>
            </w:pPr>
            <w:r>
              <w:rPr>
                <w:sz w:val="28"/>
                <w:szCs w:val="28"/>
              </w:rPr>
              <w:t>Братского сельского поселения  Тихорецкого района</w:t>
            </w:r>
          </w:p>
        </w:tc>
      </w:tr>
    </w:tbl>
    <w:p w:rsidR="005E5292" w:rsidRDefault="005E5292" w:rsidP="0000213B">
      <w:pPr>
        <w:autoSpaceDE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13B" w:rsidRPr="005E5292" w:rsidRDefault="0000213B" w:rsidP="0000213B">
      <w:pPr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</w:p>
    <w:p w:rsidR="0000213B" w:rsidRPr="005E5292" w:rsidRDefault="0000213B" w:rsidP="0000213B">
      <w:pPr>
        <w:autoSpaceDE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 по снижению количества объектов незавершенного строительства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84"/>
        <w:gridCol w:w="2346"/>
        <w:gridCol w:w="2490"/>
        <w:gridCol w:w="2620"/>
        <w:gridCol w:w="2768"/>
        <w:gridCol w:w="2888"/>
      </w:tblGrid>
      <w:tr w:rsidR="0000213B" w:rsidRPr="005E5292" w:rsidTr="00D051DD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(реестровый номер)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Реестровый номер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Наименование объекта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(заместитель главы, начальник отдела, управления администрации муниципального образования Тихорецкий район)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Примечание</w:t>
            </w:r>
          </w:p>
        </w:tc>
      </w:tr>
      <w:tr w:rsidR="0000213B" w:rsidRPr="005E5292" w:rsidTr="00D051DD"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13B" w:rsidRPr="005E5292" w:rsidRDefault="0000213B" w:rsidP="00D051DD">
            <w:pPr>
              <w:autoSpaceDE w:val="0"/>
              <w:jc w:val="center"/>
              <w:rPr>
                <w:rFonts w:ascii="Times New Roman" w:eastAsia="Times New Roman" w:hAnsi="Times New Roman" w:cs="Times New Roman"/>
              </w:rPr>
            </w:pPr>
            <w:r w:rsidRPr="005E529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</w:tbl>
    <w:p w:rsidR="0000213B" w:rsidRPr="005E5292" w:rsidRDefault="0000213B" w:rsidP="0000213B">
      <w:pPr>
        <w:autoSpaceDE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5E5292">
        <w:rPr>
          <w:rFonts w:ascii="Times New Roman" w:eastAsia="Times New Roman" w:hAnsi="Times New Roman" w:cs="Times New Roman"/>
          <w:color w:val="FFFFFF"/>
          <w:sz w:val="28"/>
          <w:szCs w:val="28"/>
        </w:rPr>
        <w:t>.</w:t>
      </w:r>
      <w:r w:rsidRPr="005E52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категории администрации </w:t>
      </w:r>
    </w:p>
    <w:p w:rsidR="0034173D" w:rsidRDefault="0034173D" w:rsidP="003417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Братского сельского поселения </w:t>
      </w:r>
    </w:p>
    <w:p w:rsidR="0034173D" w:rsidRDefault="0034173D" w:rsidP="00341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Тихорецкого района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А.П.Матвиец</w:t>
      </w:r>
      <w:proofErr w:type="spellEnd"/>
    </w:p>
    <w:p w:rsidR="0000213B" w:rsidRPr="0000213B" w:rsidRDefault="0000213B" w:rsidP="003417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213B" w:rsidRPr="0000213B" w:rsidSect="005E52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213B"/>
    <w:rsid w:val="0000213B"/>
    <w:rsid w:val="001230C6"/>
    <w:rsid w:val="0034173D"/>
    <w:rsid w:val="005428F9"/>
    <w:rsid w:val="00596444"/>
    <w:rsid w:val="005E5292"/>
    <w:rsid w:val="007D4501"/>
    <w:rsid w:val="00967D53"/>
    <w:rsid w:val="00984687"/>
    <w:rsid w:val="00B46C41"/>
    <w:rsid w:val="00FE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E2718-01AA-4972-BD88-562AB67E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0213B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3">
    <w:name w:val="No Spacing"/>
    <w:qFormat/>
    <w:rsid w:val="0000213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4">
    <w:name w:val="Содержимое таблицы"/>
    <w:basedOn w:val="a"/>
    <w:rsid w:val="0000213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84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4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2021-09-07T14:22:00Z</cp:lastPrinted>
  <dcterms:created xsi:type="dcterms:W3CDTF">2021-07-30T10:00:00Z</dcterms:created>
  <dcterms:modified xsi:type="dcterms:W3CDTF">2021-09-07T14:23:00Z</dcterms:modified>
</cp:coreProperties>
</file>