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10206" w:hanging="0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cs="Times New Roman" w:ascii="Times New Roman" w:hAnsi="Times New Roman"/>
          <w:sz w:val="28"/>
          <w:szCs w:val="28"/>
        </w:rPr>
        <w:t>Приложение 11</w:t>
      </w:r>
    </w:p>
    <w:p>
      <w:pPr>
        <w:pStyle w:val="Normal"/>
        <w:spacing w:lineRule="auto" w:line="240" w:before="0" w:after="0"/>
        <w:ind w:left="10206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решению Совета</w:t>
      </w:r>
    </w:p>
    <w:p>
      <w:pPr>
        <w:pStyle w:val="Normal"/>
        <w:spacing w:lineRule="auto" w:line="240" w:before="0" w:after="0"/>
        <w:ind w:left="10206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ind w:left="10206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10206" w:hanging="0"/>
        <w:rPr>
          <w:rFonts w:ascii="Times New Roman" w:hAnsi="Times New Roman" w:eastAsia="Georgia" w:cs="Times New Roman"/>
          <w:sz w:val="28"/>
          <w:szCs w:val="28"/>
          <w:lang w:eastAsia="en-US"/>
        </w:rPr>
      </w:pPr>
      <w:bookmarkStart w:id="1" w:name="_GoBack"/>
      <w:r>
        <w:rPr>
          <w:rFonts w:cs="Times New Roman" w:ascii="Times New Roman" w:hAnsi="Times New Roman"/>
          <w:sz w:val="28"/>
          <w:szCs w:val="28"/>
        </w:rPr>
        <w:t xml:space="preserve">от    г. № </w:t>
      </w:r>
      <w:bookmarkEnd w:id="1"/>
    </w:p>
    <w:p>
      <w:pPr>
        <w:pStyle w:val="Normal"/>
        <w:spacing w:lineRule="auto" w:line="240" w:before="0" w:after="0"/>
        <w:ind w:left="9072" w:hanging="0"/>
        <w:rPr>
          <w:rFonts w:ascii="Times New Roman" w:hAnsi="Times New Roman" w:eastAsia="Georgia" w:cs="Times New Roman"/>
          <w:sz w:val="28"/>
          <w:szCs w:val="28"/>
          <w:lang w:eastAsia="en-US"/>
        </w:rPr>
      </w:pPr>
      <w:r>
        <w:rPr>
          <w:rFonts w:eastAsia="Georgia"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Georgia" w:cs="Times New Roman"/>
          <w:sz w:val="28"/>
          <w:szCs w:val="28"/>
          <w:lang w:eastAsia="en-US"/>
        </w:rPr>
      </w:pPr>
      <w:r>
        <w:rPr>
          <w:rFonts w:eastAsia="Georgia" w:cs="Times New Roman" w:ascii="Times New Roman" w:hAnsi="Times New Roman"/>
          <w:sz w:val="28"/>
          <w:szCs w:val="28"/>
          <w:lang w:eastAsia="en-US"/>
        </w:rPr>
        <w:t>ПРОГРАММА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Georgia" w:cs="Times New Roman"/>
          <w:sz w:val="28"/>
          <w:szCs w:val="28"/>
          <w:lang w:eastAsia="en-US"/>
        </w:rPr>
      </w:pPr>
      <w:r>
        <w:rPr>
          <w:rFonts w:eastAsia="Georgia" w:cs="Times New Roman" w:ascii="Times New Roman" w:hAnsi="Times New Roman"/>
          <w:sz w:val="28"/>
          <w:szCs w:val="28"/>
          <w:lang w:eastAsia="en-US"/>
        </w:rPr>
        <w:t xml:space="preserve">муниципальных гарантий </w:t>
      </w:r>
      <w:r>
        <w:rPr>
          <w:rFonts w:cs="Times New Roman" w:ascii="Times New Roman" w:hAnsi="Times New Roman"/>
          <w:sz w:val="28"/>
          <w:szCs w:val="28"/>
        </w:rPr>
        <w:t xml:space="preserve">Братского сельского поселения Тихорецкого района </w:t>
      </w:r>
      <w:r>
        <w:rPr>
          <w:rFonts w:eastAsia="Georgia" w:cs="Times New Roman" w:ascii="Times New Roman" w:hAnsi="Times New Roman"/>
          <w:sz w:val="28"/>
          <w:szCs w:val="28"/>
          <w:lang w:eastAsia="en-US"/>
        </w:rPr>
        <w:t>в иностранной валюте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Georgia" w:cs="Times New Roman"/>
          <w:sz w:val="28"/>
          <w:szCs w:val="28"/>
          <w:lang w:eastAsia="en-US"/>
        </w:rPr>
      </w:pPr>
      <w:r>
        <w:rPr>
          <w:rFonts w:eastAsia="Georgia" w:cs="Times New Roman" w:ascii="Times New Roman" w:hAnsi="Times New Roman"/>
          <w:sz w:val="28"/>
          <w:szCs w:val="28"/>
          <w:lang w:eastAsia="en-US"/>
        </w:rPr>
        <w:t>на 2023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Georgia" w:cs="Times New Roman"/>
          <w:sz w:val="28"/>
          <w:szCs w:val="28"/>
          <w:lang w:eastAsia="en-US"/>
        </w:rPr>
      </w:pPr>
      <w:r>
        <w:rPr>
          <w:rFonts w:eastAsia="Georgia"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spacing w:lineRule="auto" w:line="240" w:before="0" w:after="0"/>
        <w:ind w:hanging="117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eastAsia="Georgia" w:cs="Times New Roman" w:ascii="Times New Roman" w:hAnsi="Times New Roman"/>
          <w:sz w:val="28"/>
          <w:szCs w:val="28"/>
          <w:lang w:eastAsia="en-US"/>
        </w:rPr>
        <w:t xml:space="preserve">Раздел 1.Перечень подлежащих предоставлению муниципальных гарантий </w:t>
      </w:r>
      <w:r>
        <w:rPr>
          <w:rFonts w:cs="Times New Roman" w:ascii="Times New Roman" w:hAnsi="Times New Roman"/>
          <w:sz w:val="28"/>
          <w:szCs w:val="28"/>
        </w:rPr>
        <w:t xml:space="preserve">Братского сельского поселения </w:t>
      </w:r>
    </w:p>
    <w:p>
      <w:pPr>
        <w:pStyle w:val="Normal"/>
        <w:spacing w:lineRule="auto" w:line="240" w:before="0" w:after="0"/>
        <w:ind w:hanging="1174"/>
        <w:jc w:val="center"/>
        <w:rPr>
          <w:rFonts w:ascii="Times New Roman" w:hAnsi="Times New Roman" w:eastAsia="Georgia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</w:rPr>
        <w:t xml:space="preserve">Тихорецкого района </w:t>
      </w:r>
      <w:r>
        <w:rPr>
          <w:rFonts w:eastAsia="Georgia" w:cs="Times New Roman" w:ascii="Times New Roman" w:hAnsi="Times New Roman"/>
          <w:sz w:val="28"/>
          <w:szCs w:val="28"/>
          <w:lang w:eastAsia="en-US"/>
        </w:rPr>
        <w:t xml:space="preserve">в 2023 году </w:t>
      </w:r>
    </w:p>
    <w:p>
      <w:pPr>
        <w:pStyle w:val="Normal"/>
        <w:spacing w:lineRule="auto" w:line="240" w:before="0" w:after="0"/>
        <w:ind w:hanging="1174"/>
        <w:jc w:val="center"/>
        <w:rPr>
          <w:rFonts w:ascii="Times New Roman" w:hAnsi="Times New Roman" w:eastAsia="Georgia" w:cs="Times New Roman"/>
          <w:sz w:val="28"/>
          <w:szCs w:val="28"/>
          <w:lang w:eastAsia="en-US"/>
        </w:rPr>
      </w:pPr>
      <w:r>
        <w:rPr/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681"/>
        <w:gridCol w:w="2192"/>
        <w:gridCol w:w="1944"/>
        <w:gridCol w:w="2430"/>
        <w:gridCol w:w="2426"/>
        <w:gridCol w:w="2558"/>
        <w:gridCol w:w="2368"/>
      </w:tblGrid>
      <w:tr>
        <w:trPr>
          <w:trHeight w:val="256" w:hRule="atLeast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Georgia" w:cs="Times New Roman"/>
                <w:sz w:val="28"/>
                <w:szCs w:val="28"/>
                <w:lang w:eastAsia="en-US"/>
              </w:rPr>
            </w:pP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  <w:t xml:space="preserve">№ </w:t>
            </w: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Georgia" w:cs="Times New Roman"/>
                <w:sz w:val="28"/>
                <w:szCs w:val="28"/>
                <w:lang w:eastAsia="en-US"/>
              </w:rPr>
            </w:pP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  <w:t>Направление (цель)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Georgia" w:cs="Times New Roman"/>
                <w:sz w:val="28"/>
                <w:szCs w:val="28"/>
                <w:lang w:eastAsia="en-US"/>
              </w:rPr>
            </w:pP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Georgia" w:cs="Times New Roman"/>
                <w:sz w:val="28"/>
                <w:szCs w:val="28"/>
                <w:lang w:eastAsia="en-US"/>
              </w:rPr>
            </w:pP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Georgia" w:cs="Times New Roman"/>
                <w:sz w:val="28"/>
                <w:szCs w:val="28"/>
                <w:lang w:eastAsia="en-US"/>
              </w:rPr>
            </w:pP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7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Georgia" w:cs="Times New Roman"/>
                <w:sz w:val="28"/>
                <w:szCs w:val="28"/>
                <w:lang w:eastAsia="en-US"/>
              </w:rPr>
            </w:pP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>
        <w:trPr>
          <w:trHeight w:val="1218" w:hRule="atLeast"/>
        </w:trPr>
        <w:tc>
          <w:tcPr>
            <w:tcW w:w="6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Georgia" w:cs="Times New Roman"/>
                <w:sz w:val="28"/>
                <w:szCs w:val="28"/>
                <w:lang w:eastAsia="en-US"/>
              </w:rPr>
            </w:pP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</w:r>
          </w:p>
        </w:tc>
        <w:tc>
          <w:tcPr>
            <w:tcW w:w="21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Georgia" w:cs="Times New Roman"/>
                <w:sz w:val="28"/>
                <w:szCs w:val="28"/>
                <w:lang w:eastAsia="en-US"/>
              </w:rPr>
            </w:pP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</w:r>
          </w:p>
        </w:tc>
        <w:tc>
          <w:tcPr>
            <w:tcW w:w="19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Georgia" w:cs="Times New Roman"/>
                <w:sz w:val="28"/>
                <w:szCs w:val="28"/>
                <w:lang w:eastAsia="en-US"/>
              </w:rPr>
            </w:pP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Georgia" w:cs="Times New Roman"/>
                <w:sz w:val="28"/>
                <w:szCs w:val="28"/>
                <w:lang w:eastAsia="en-US"/>
              </w:rPr>
            </w:pP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  <w:t>2023 год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Georgia" w:cs="Times New Roman"/>
                <w:sz w:val="28"/>
                <w:szCs w:val="28"/>
                <w:lang w:eastAsia="en-US"/>
              </w:rPr>
            </w:pP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  <w:t>наличие права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Georgia" w:cs="Times New Roman"/>
                <w:sz w:val="28"/>
                <w:szCs w:val="28"/>
                <w:lang w:eastAsia="en-US"/>
              </w:rPr>
            </w:pP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  <w:t>регрессного требования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Georgia" w:cs="Times New Roman"/>
                <w:sz w:val="28"/>
                <w:szCs w:val="28"/>
                <w:lang w:eastAsia="en-US"/>
              </w:rPr>
            </w:pP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  <w:t>гаранта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Georgia" w:cs="Times New Roman"/>
                <w:sz w:val="28"/>
                <w:szCs w:val="28"/>
                <w:lang w:eastAsia="en-US"/>
              </w:rPr>
            </w:pP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Georgia" w:cs="Times New Roman"/>
                <w:sz w:val="28"/>
                <w:szCs w:val="28"/>
                <w:lang w:eastAsia="en-US"/>
              </w:rPr>
            </w:pP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  <w:t xml:space="preserve">предоставление обеспеченияисполнения обязательств принципала по удовлетворению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Georgia" w:cs="Times New Roman"/>
                <w:sz w:val="28"/>
                <w:szCs w:val="28"/>
                <w:lang w:eastAsia="en-US"/>
              </w:rPr>
            </w:pP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  <w:t xml:space="preserve">регрессного требования </w:t>
            </w:r>
            <w:r>
              <w:rPr>
                <w:rFonts w:eastAsia="Georgia" w:cs="Times New Roman" w:ascii="Times New Roman" w:hAnsi="Times New Roman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Georgia" w:cs="Times New Roman"/>
                <w:sz w:val="28"/>
                <w:szCs w:val="28"/>
                <w:lang w:eastAsia="en-US"/>
              </w:rPr>
            </w:pP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  <w:t>иные условия</w:t>
            </w:r>
          </w:p>
        </w:tc>
      </w:tr>
      <w:tr>
        <w:trPr/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Georgia" w:cs="Times New Roman"/>
                <w:sz w:val="28"/>
                <w:szCs w:val="28"/>
                <w:lang w:eastAsia="en-US"/>
              </w:rPr>
            </w:pP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Georgia" w:cs="Times New Roman"/>
          <w:sz w:val="28"/>
          <w:szCs w:val="28"/>
          <w:lang w:eastAsia="en-US"/>
        </w:rPr>
      </w:pPr>
      <w:r>
        <w:rPr>
          <w:rFonts w:eastAsia="Georgia"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Georgia" w:cs="Times New Roman"/>
          <w:sz w:val="28"/>
          <w:szCs w:val="28"/>
          <w:lang w:eastAsia="en-US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Georgia" w:cs="Times New Roman"/>
          <w:sz w:val="28"/>
          <w:szCs w:val="28"/>
          <w:lang w:eastAsia="en-US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Georgia" w:cs="Times New Roman"/>
          <w:sz w:val="28"/>
          <w:szCs w:val="28"/>
          <w:lang w:eastAsia="en-US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Georgia" w:cs="Times New Roman"/>
          <w:sz w:val="28"/>
          <w:szCs w:val="28"/>
          <w:lang w:eastAsia="en-US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Georgia" w:cs="Times New Roman"/>
          <w:sz w:val="28"/>
          <w:szCs w:val="28"/>
          <w:lang w:eastAsia="en-US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Georgia" w:cs="Times New Roman"/>
          <w:sz w:val="28"/>
          <w:szCs w:val="28"/>
          <w:lang w:eastAsia="en-US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Georgia" w:cs="Times New Roman"/>
          <w:sz w:val="28"/>
          <w:szCs w:val="28"/>
          <w:lang w:eastAsia="en-US"/>
        </w:rPr>
      </w:pPr>
      <w:r>
        <w:rPr>
          <w:rFonts w:eastAsia="Georgia" w:cs="Times New Roman" w:ascii="Times New Roman" w:hAnsi="Times New Roman"/>
          <w:sz w:val="28"/>
          <w:szCs w:val="28"/>
          <w:lang w:eastAsia="en-US"/>
        </w:rPr>
        <w:t>Раздел 2.</w:t>
      </w:r>
      <w:r>
        <w:rPr>
          <w:rFonts w:eastAsia="Georgia" w:cs="Times New Roman" w:ascii="Times New Roman" w:hAnsi="Times New Roman"/>
          <w:b/>
          <w:sz w:val="28"/>
          <w:szCs w:val="28"/>
          <w:lang w:eastAsia="en-US"/>
        </w:rPr>
        <w:t xml:space="preserve"> </w:t>
      </w:r>
      <w:r>
        <w:rPr>
          <w:rFonts w:eastAsia="Georgia" w:cs="Times New Roman" w:ascii="Times New Roman" w:hAnsi="Times New Roman"/>
          <w:sz w:val="28"/>
          <w:szCs w:val="28"/>
          <w:lang w:eastAsia="en-US"/>
        </w:rPr>
        <w:t>Общий объем бюджетных ассигнований, предусмотренных на исполнение муниципальныхгарантий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Georgia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</w:rPr>
        <w:t xml:space="preserve">Братского сельского поселения Тихорецкого района </w:t>
      </w:r>
      <w:r>
        <w:rPr>
          <w:rFonts w:eastAsia="Georgia" w:cs="Times New Roman" w:ascii="Times New Roman" w:hAnsi="Times New Roman"/>
          <w:sz w:val="28"/>
          <w:szCs w:val="28"/>
          <w:lang w:eastAsia="en-US"/>
        </w:rPr>
        <w:t xml:space="preserve">по возможным гарантийным случаям в 2023 году </w:t>
      </w:r>
    </w:p>
    <w:p>
      <w:pPr>
        <w:pStyle w:val="Normal"/>
        <w:spacing w:lineRule="auto" w:line="240" w:before="0" w:after="0"/>
        <w:ind w:hanging="1276"/>
        <w:jc w:val="center"/>
        <w:rPr>
          <w:rFonts w:ascii="Times New Roman" w:hAnsi="Times New Roman" w:eastAsia="Georgia" w:cs="Times New Roman"/>
          <w:sz w:val="28"/>
          <w:szCs w:val="28"/>
          <w:lang w:eastAsia="en-US"/>
        </w:rPr>
      </w:pPr>
      <w:r>
        <w:rPr>
          <w:rFonts w:eastAsia="Georgia" w:cs="Times New Roman" w:ascii="Times New Roman" w:hAnsi="Times New Roman"/>
          <w:sz w:val="28"/>
          <w:szCs w:val="28"/>
          <w:lang w:eastAsia="en-US"/>
        </w:rPr>
      </w:r>
    </w:p>
    <w:tbl>
      <w:tblPr>
        <w:tblW w:w="5000" w:type="pct"/>
        <w:jc w:val="left"/>
        <w:tblInd w:w="-51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1e0"/>
      </w:tblPr>
      <w:tblGrid>
        <w:gridCol w:w="7133"/>
        <w:gridCol w:w="7466"/>
      </w:tblGrid>
      <w:tr>
        <w:trPr/>
        <w:tc>
          <w:tcPr>
            <w:tcW w:w="7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Georgia" w:cs="Times New Roman"/>
                <w:sz w:val="28"/>
                <w:szCs w:val="28"/>
                <w:lang w:eastAsia="en-US"/>
              </w:rPr>
            </w:pP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  <w:t>Исполнение муниципальных гарантий Братского сельского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поселения Тихорецкого района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Georgia" w:cs="Times New Roman"/>
                <w:sz w:val="28"/>
                <w:szCs w:val="28"/>
                <w:lang w:eastAsia="en-US"/>
              </w:rPr>
            </w:pP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  <w:t>Объем</w:t>
            </w:r>
          </w:p>
        </w:tc>
      </w:tr>
      <w:tr>
        <w:trPr/>
        <w:tc>
          <w:tcPr>
            <w:tcW w:w="71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Georgia" w:cs="Times New Roman"/>
                <w:sz w:val="28"/>
                <w:szCs w:val="28"/>
                <w:lang w:eastAsia="en-US"/>
              </w:rPr>
            </w:pP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Georgia" w:cs="Times New Roman"/>
                <w:sz w:val="28"/>
                <w:szCs w:val="28"/>
                <w:lang w:eastAsia="en-US"/>
              </w:rPr>
            </w:pP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  <w:t>2023 год</w:t>
            </w:r>
          </w:p>
        </w:tc>
      </w:tr>
      <w:tr>
        <w:trPr>
          <w:trHeight w:val="302" w:hRule="atLeast"/>
        </w:trPr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Georgia" w:cs="Times New Roman"/>
                <w:sz w:val="28"/>
                <w:szCs w:val="28"/>
                <w:lang w:eastAsia="en-US"/>
              </w:rPr>
            </w:pPr>
            <w:r>
              <w:rPr>
                <w:rFonts w:eastAsia="Georgia" w:cs="Times New Roman" w:ascii="Times New Roman" w:hAnsi="Times New Roman"/>
                <w:sz w:val="28"/>
                <w:szCs w:val="28"/>
                <w:lang w:eastAsia="en-US"/>
              </w:rPr>
              <w:t>За счет источников финансирования дефицита бюджетаБратского сельского поселения Тихорецкого района, всего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Специалист </w:t>
      </w: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 xml:space="preserve"> категории администрации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Братского сельского поселения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                                                                       А.П.Матвиец</w:t>
      </w:r>
    </w:p>
    <w:sectPr>
      <w:headerReference w:type="even" r:id="rId2"/>
      <w:headerReference w:type="default" r:id="rId3"/>
      <w:type w:val="nextPage"/>
      <w:pgSz w:orient="landscape" w:w="16838" w:h="11906"/>
      <w:pgMar w:left="1276" w:right="962" w:gutter="0" w:header="709" w:top="1701" w:footer="0" w:bottom="851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8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28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8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6.05pt;height:13.8pt;mso-wrap-distance-left:0pt;mso-wrap-distance-right:0pt;mso-wrap-distance-top:0pt;mso-wrap-distance-bottom:0pt;margin-top:0.05pt;mso-position-vertical-relative:text;margin-left:362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28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1e36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en-US" w:val="ru-RU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22">
    <w:name w:val="List Bullet 3"/>
    <w:basedOn w:val="Normal"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LibreOffice/7.3.5.2$Windows_X86_64 LibreOffice_project/184fe81b8c8c30d8b5082578aee2fed2ea847c01</Application>
  <AppVersion>15.0000</AppVersion>
  <Pages>2</Pages>
  <Words>141</Words>
  <Characters>1031</Characters>
  <CharactersWithSpaces>1288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2022-11-10T13:06:00Z</dcterms:created>
  <dc:creator>user</dc:creator>
  <dc:description/>
  <dc:language>ru-RU</dc:language>
  <cp:lastModifiedBy/>
  <cp:lastPrinted>2021-11-11T17:11:00Z</cp:lastPrinted>
  <dcterms:modified xsi:type="dcterms:W3CDTF">2022-11-14T16:26:22Z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