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4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102"/>
      </w:tblGrid>
      <w:tr>
        <w:trPr/>
        <w:tc>
          <w:tcPr>
            <w:tcW w:w="4644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Style w:val="Style17"/>
                <w:b w:val="false"/>
                <w:b w:val="false"/>
                <w:color w:val="000000"/>
                <w:sz w:val="28"/>
                <w:szCs w:val="28"/>
                <w:lang w:eastAsia="ar-SA"/>
              </w:rPr>
            </w:pPr>
            <w:r>
              <w:rPr>
                <w:b w:val="false"/>
                <w:color w:val="000000"/>
                <w:sz w:val="28"/>
                <w:szCs w:val="28"/>
                <w:lang w:eastAsia="ar-SA"/>
              </w:rPr>
            </w:r>
            <w:bookmarkStart w:id="0" w:name="sub_1100"/>
            <w:bookmarkStart w:id="1" w:name="sub_1100"/>
            <w:bookmarkEnd w:id="1"/>
          </w:p>
        </w:tc>
        <w:tc>
          <w:tcPr>
            <w:tcW w:w="5102" w:type="dxa"/>
            <w:tcBorders/>
          </w:tcPr>
          <w:p>
            <w:pPr>
              <w:pStyle w:val="Normal"/>
              <w:widowControl w:val="false"/>
              <w:ind w:left="459" w:hanging="0"/>
              <w:rPr>
                <w:b/>
                <w:b/>
                <w:sz w:val="28"/>
                <w:szCs w:val="28"/>
                <w:lang w:eastAsia="ar-SA"/>
              </w:rPr>
            </w:pPr>
            <w:r>
              <w:rPr>
                <w:rStyle w:val="Style17"/>
                <w:b w:val="false"/>
                <w:color w:val="000000"/>
                <w:sz w:val="28"/>
                <w:szCs w:val="28"/>
              </w:rPr>
              <w:t>Приложение 2</w:t>
            </w:r>
          </w:p>
          <w:p>
            <w:pPr>
              <w:pStyle w:val="Normal"/>
              <w:widowControl w:val="false"/>
              <w:ind w:left="459" w:hanging="0"/>
              <w:rPr>
                <w:rStyle w:val="Style17"/>
                <w:b w:val="false"/>
                <w:b w:val="false"/>
                <w:color w:val="000000"/>
                <w:sz w:val="28"/>
                <w:szCs w:val="28"/>
              </w:rPr>
            </w:pPr>
            <w:r>
              <w:rPr>
                <w:rStyle w:val="Style17"/>
                <w:b w:val="false"/>
                <w:color w:val="000000"/>
                <w:sz w:val="28"/>
                <w:szCs w:val="28"/>
              </w:rPr>
              <w:t xml:space="preserve">к муниципальной программе Братского сельского поселения Тихорецкого района «Развитие жилищно-коммунального и дорожного хозяйства» </w:t>
            </w:r>
          </w:p>
          <w:p>
            <w:pPr>
              <w:pStyle w:val="Normal"/>
              <w:widowControl w:val="false"/>
              <w:ind w:left="459" w:hanging="0"/>
              <w:rPr>
                <w:rStyle w:val="Style17"/>
                <w:color w:val="000000"/>
                <w:sz w:val="28"/>
                <w:szCs w:val="28"/>
                <w:lang w:eastAsia="zh-CN"/>
              </w:rPr>
            </w:pPr>
            <w:r>
              <w:rPr>
                <w:rStyle w:val="Style17"/>
                <w:b w:val="false"/>
                <w:color w:val="000000"/>
                <w:sz w:val="28"/>
                <w:szCs w:val="28"/>
              </w:rPr>
              <w:t>на 2024-2026 годы</w:t>
            </w:r>
          </w:p>
          <w:p>
            <w:pPr>
              <w:pStyle w:val="Normal"/>
              <w:widowControl w:val="false"/>
              <w:suppressAutoHyphens w:val="true"/>
              <w:ind w:left="459" w:hanging="0"/>
              <w:rPr/>
            </w:pPr>
            <w:r>
              <w:rPr>
                <w:rStyle w:val="Style17"/>
                <w:b w:val="false"/>
                <w:color w:val="000000"/>
                <w:sz w:val="28"/>
                <w:szCs w:val="28"/>
              </w:rPr>
              <w:t xml:space="preserve">от  г. № </w:t>
            </w:r>
          </w:p>
          <w:p>
            <w:pPr>
              <w:pStyle w:val="Normal"/>
              <w:widowControl w:val="false"/>
              <w:suppressAutoHyphens w:val="true"/>
              <w:ind w:left="459" w:hanging="0"/>
              <w:rPr>
                <w:rStyle w:val="Style17"/>
                <w:b w:val="false"/>
                <w:b w:val="false"/>
                <w:bCs w:val="false"/>
                <w:color w:val="000000"/>
                <w:sz w:val="28"/>
                <w:szCs w:val="28"/>
                <w:lang w:eastAsia="zh-CN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  <w:lang w:eastAsia="zh-CN"/>
              </w:rPr>
            </w:r>
          </w:p>
        </w:tc>
      </w:tr>
    </w:tbl>
    <w:p>
      <w:pPr>
        <w:pStyle w:val="Style30"/>
        <w:jc w:val="left"/>
        <w:rPr>
          <w:szCs w:val="28"/>
        </w:rPr>
      </w:pPr>
      <w:r>
        <w:rPr>
          <w:rStyle w:val="Style17"/>
          <w:color w:val="000000"/>
          <w:sz w:val="28"/>
          <w:szCs w:val="28"/>
          <w:lang w:eastAsia="zh-CN"/>
        </w:rPr>
        <w:t xml:space="preserve">         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«Энергосбережение и повышение энергетической эффективности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Братского сельского поселения Тихорецкого района»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на 2024 - 2026 годы</w:t>
      </w:r>
    </w:p>
    <w:p>
      <w:pPr>
        <w:pStyle w:val="Normal"/>
        <w:ind w:left="360" w:hang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  <w:gridCol w:w="716"/>
        <w:gridCol w:w="5404"/>
      </w:tblGrid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</w:tc>
        <w:tc>
          <w:tcPr>
            <w:tcW w:w="5404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</w:rPr>
              <w:t xml:space="preserve">администрация Братского сельского поселения Тихорецкого района  </w:t>
            </w:r>
          </w:p>
          <w:p>
            <w:pPr>
              <w:pStyle w:val="Normal"/>
              <w:widowControl w:val="false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Участники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</w:r>
          </w:p>
        </w:tc>
        <w:tc>
          <w:tcPr>
            <w:tcW w:w="5404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администрация Братского сельского поселения Тихорецкого района  </w:t>
            </w:r>
          </w:p>
          <w:p>
            <w:pPr>
              <w:pStyle w:val="Normal"/>
              <w:widowControl w:val="false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Цели подпрограммы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5404" w:type="dxa"/>
            <w:tcBorders/>
          </w:tcPr>
          <w:p>
            <w:pPr>
              <w:pStyle w:val="Style31"/>
              <w:widowControl w:val="false"/>
              <w:spacing w:before="0" w:after="0"/>
              <w:jc w:val="both"/>
              <w:rPr/>
            </w:pPr>
            <w:r>
              <w:rPr>
                <w:sz w:val="28"/>
                <w:szCs w:val="28"/>
                <w:lang w:val="ru-RU" w:eastAsia="ru-RU"/>
              </w:rPr>
              <w:t>эффективное использование энергетических ресурсов Братского сельского поселения Тихорецкого района,</w:t>
            </w:r>
          </w:p>
          <w:p>
            <w:pPr>
              <w:pStyle w:val="Style31"/>
              <w:widowControl w:val="false"/>
              <w:spacing w:before="0" w:after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снижение потерь энергоресурсов и улучшение экологической ситуации </w:t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Задачи подпрограммы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5404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замена устаревшего оборудования на современное, энергосберегающее с целью снижения нагрузки по оплате услуг энергоснабжения на бюджетную систему; 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организационных мероприятий по энергосбережению и повышению энергетической эффективности;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энергосбережение в муниципальных учреждениях, подведомственных администрации Братского сельского поселения Тихорецкого района</w:t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 xml:space="preserve">Перечень целевых показателей подпрограммы 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5404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расход холодной воды на снабжение органов местного самоуправления и муниципальных учреждений (в расчете на 1 человека);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</w:t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sz w:val="28"/>
              </w:rPr>
              <w:t>Этапы и сроки реализации подпрограммы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5404" w:type="dxa"/>
            <w:tcBorders/>
          </w:tcPr>
          <w:p>
            <w:pPr>
              <w:pStyle w:val="Normal"/>
              <w:widowControl w:val="false"/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2024 – 2026 годы, этапы реализации не предусмотрены</w:t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/>
            </w:pPr>
            <w:r>
              <w:rPr>
                <w:bCs/>
                <w:sz w:val="28"/>
              </w:rPr>
              <w:t xml:space="preserve">Объемы и источники финансирования подпрограммы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5404" w:type="dxa"/>
            <w:tcBorders/>
          </w:tcPr>
          <w:p>
            <w:pPr>
              <w:pStyle w:val="Style40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общий объем финансирования подпрограммы из средств местного бюджета составляет 15,0 тыс. рублей, из них по годам:</w:t>
            </w:r>
          </w:p>
          <w:p>
            <w:pPr>
              <w:pStyle w:val="Style40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– 5,0 тыс. рублей</w:t>
            </w:r>
          </w:p>
          <w:p>
            <w:pPr>
              <w:pStyle w:val="Style40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 - 5,0 тыс. рублей</w:t>
            </w:r>
          </w:p>
          <w:p>
            <w:pPr>
              <w:pStyle w:val="Style40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2026 год - 5,0 тыс. рублей       </w:t>
            </w:r>
          </w:p>
        </w:tc>
      </w:tr>
    </w:tbl>
    <w:p>
      <w:pPr>
        <w:pStyle w:val="1"/>
        <w:numPr>
          <w:ilvl w:val="0"/>
          <w:numId w:val="1"/>
        </w:numPr>
        <w:rPr>
          <w:b w:val="false"/>
          <w:b w:val="false"/>
          <w:color w:val="000000"/>
          <w:szCs w:val="28"/>
          <w:lang w:val="ru-RU"/>
        </w:rPr>
      </w:pPr>
      <w:r>
        <w:rPr>
          <w:b w:val="false"/>
          <w:color w:val="000000"/>
          <w:szCs w:val="28"/>
          <w:lang w:val="ru-RU"/>
        </w:rPr>
      </w:r>
      <w:bookmarkStart w:id="2" w:name="sub_50200"/>
      <w:bookmarkStart w:id="3" w:name="sub_50200"/>
      <w:bookmarkEnd w:id="3"/>
    </w:p>
    <w:p>
      <w:pPr>
        <w:pStyle w:val="1"/>
        <w:numPr>
          <w:ilvl w:val="0"/>
          <w:numId w:val="1"/>
        </w:numPr>
        <w:rPr>
          <w:b w:val="false"/>
          <w:b w:val="false"/>
          <w:color w:val="000000"/>
          <w:szCs w:val="28"/>
        </w:rPr>
      </w:pPr>
      <w:r>
        <w:rPr>
          <w:b w:val="false"/>
          <w:color w:val="000000"/>
          <w:szCs w:val="28"/>
          <w:lang w:val="ru-RU"/>
        </w:rPr>
        <w:t>1</w:t>
      </w:r>
      <w:r>
        <w:rPr>
          <w:b w:val="false"/>
          <w:color w:val="000000"/>
          <w:szCs w:val="28"/>
        </w:rPr>
        <w:t xml:space="preserve">. Цели, задачи и целевые показатели достижений целей и решения задач, сроки и этапы реализации подпрограммы </w:t>
      </w:r>
    </w:p>
    <w:p>
      <w:pPr>
        <w:pStyle w:val="Normal"/>
        <w:jc w:val="both"/>
        <w:rPr>
          <w:b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  <w:bookmarkStart w:id="4" w:name="sub_502001"/>
      <w:bookmarkStart w:id="5" w:name="sub_502001"/>
      <w:bookmarkEnd w:id="5"/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эффективное использование энергетических ресурсов Братского сельского поселения Тихорецкого района, снижение потерь энергоресурсов и улучшение экологической ситуации.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 предусматривается решение следующей задачи: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замена устаревшего оборудования на современное, энергосберегающее с целью снижения нагрузки по оплате услуг энергоснабжения на бюджетную систему;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реализация организационных мероприятий по энергосбережению и повышению энергетической эффективности.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Поставленные цели и решаемые в рамках Подпрограммы задачи направлены на повышение эффективности использования энергетических ресурсов при их потреблении.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Целевые показатели Программы составлены в соответствии с постановлением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эффективности», указом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 и приведены в пункте 4 таблицы № 1 муниципальной программы «Развитие жилищно-коммунального хозяйства и дорожного хозяйства» на 2024-2026 годы.</w:t>
      </w:r>
    </w:p>
    <w:p>
      <w:pPr>
        <w:pStyle w:val="Normal"/>
        <w:tabs>
          <w:tab w:val="clear" w:pos="708"/>
          <w:tab w:val="left" w:pos="851" w:leader="none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подпрограммы: 2024 - 2026 годы.</w:t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701" w:right="567" w:gutter="0" w:header="720" w:top="1134" w:footer="0" w:bottom="1134"/>
          <w:pgNumType w:fmt="decimal"/>
          <w:formProt w:val="false"/>
          <w:titlePg/>
          <w:textDirection w:val="lrTb"/>
          <w:docGrid w:type="default" w:linePitch="326" w:charSpace="0"/>
        </w:sect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1"/>
        <w:numPr>
          <w:ilvl w:val="0"/>
          <w:numId w:val="1"/>
        </w:numPr>
        <w:rPr/>
      </w:pPr>
      <w:bookmarkStart w:id="6" w:name="sub_50300"/>
      <w:bookmarkEnd w:id="6"/>
      <w:r>
        <w:rPr>
          <w:b w:val="false"/>
          <w:szCs w:val="28"/>
          <w:lang w:val="ru-RU"/>
        </w:rPr>
        <w:t>2</w:t>
      </w:r>
      <w:r>
        <w:rPr>
          <w:b w:val="false"/>
          <w:szCs w:val="28"/>
        </w:rPr>
        <w:t>.ПЕРЕЧЕНЬ</w:t>
      </w:r>
    </w:p>
    <w:p>
      <w:pPr>
        <w:pStyle w:val="Normal"/>
        <w:ind w:firstLine="360"/>
        <w:jc w:val="center"/>
        <w:rPr/>
      </w:pPr>
      <w:r>
        <w:rPr>
          <w:sz w:val="28"/>
          <w:szCs w:val="28"/>
        </w:rPr>
        <w:t xml:space="preserve">мероприятий подпрограммы «Энергосбережение и повышение энергетической эффективности Братского сельского поселения Тихорецкого района» на 2024-2026 годы </w:t>
      </w:r>
    </w:p>
    <w:p>
      <w:pPr>
        <w:pStyle w:val="Normal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45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2656"/>
        <w:gridCol w:w="838"/>
        <w:gridCol w:w="154"/>
        <w:gridCol w:w="1264"/>
        <w:gridCol w:w="10"/>
        <w:gridCol w:w="980"/>
        <w:gridCol w:w="852"/>
        <w:gridCol w:w="856"/>
        <w:gridCol w:w="993"/>
        <w:gridCol w:w="859"/>
        <w:gridCol w:w="1984"/>
        <w:gridCol w:w="2124"/>
      </w:tblGrid>
      <w:tr>
        <w:trPr>
          <w:trHeight w:val="320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мероприятия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Статус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Годы реализации</w:t>
            </w:r>
          </w:p>
        </w:tc>
        <w:tc>
          <w:tcPr>
            <w:tcW w:w="4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 том числе по годам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117" w:hanging="0"/>
              <w:jc w:val="center"/>
              <w:rPr/>
            </w:pPr>
            <w:r>
              <w:rPr/>
              <w:t>Непосредственный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Муниципальный заказчик, главный распорядитель (распорядитель) бюджетных средств, исполнитель</w:t>
            </w:r>
          </w:p>
        </w:tc>
      </w:tr>
      <w:tr>
        <w:trPr>
          <w:trHeight w:val="78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федеральный бюджет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краевой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местный бюджет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внебюджетные источники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</w:t>
            </w:r>
          </w:p>
        </w:tc>
      </w:tr>
      <w:tr>
        <w:trPr>
          <w:trHeight w:val="559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Цель</w:t>
            </w:r>
          </w:p>
        </w:tc>
        <w:tc>
          <w:tcPr>
            <w:tcW w:w="10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эффективное использование энергетических ресурсов Братского сельского поселения Тихорецкого района  </w:t>
            </w:r>
          </w:p>
        </w:tc>
      </w:tr>
      <w:tr>
        <w:trPr>
          <w:trHeight w:val="562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Задача 1</w:t>
            </w:r>
          </w:p>
        </w:tc>
        <w:tc>
          <w:tcPr>
            <w:tcW w:w="10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замена устаревшего оборудования на современное, энергосберегающее с целью снижения нагрузки по оплате услуг энергоснабжения на бюджетную систему, в том числе в муниципальных учреждениях, подведомственных администрации Братского сельского поселения Тихорецкого района</w:t>
            </w:r>
          </w:p>
        </w:tc>
      </w:tr>
      <w:tr>
        <w:trPr>
          <w:trHeight w:val="450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Установка приборов учета; приобретение и замена ламп накаливания на энергосберегающие; приобретение электроматериалов; информационное обеспечение мероприятий по энергосбережению и повышению энергетической активности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сокращение расходов бюджета поселения на оплату коммунальных услуг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>
          <w:trHeight w:val="48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Задача 2.</w:t>
            </w:r>
          </w:p>
        </w:tc>
        <w:tc>
          <w:tcPr>
            <w:tcW w:w="10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реализация организационных мероприятий по энергосбережению и повышению энергетической эффективности</w:t>
            </w:r>
          </w:p>
        </w:tc>
      </w:tr>
      <w:tr>
        <w:trPr>
          <w:trHeight w:val="455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2.1.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Информирование населения (потребителей) о требованиях законодательства об энергосбережении и повышении энергетической эффективности,  предъявляемых к собственникам жилых домов, о возможных типовых решениях повышения энергетической эффективности и энергосбережения на сходах граждан, путем размещения информации в подъездах многоквартирных домов и других помещениях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45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Финансирование не требуется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информационное обеспечение населения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>
          <w:trHeight w:val="43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4540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4540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4540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88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2.2.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Размещение на официальном сайте Братского сельского поселения Тихорецкого района информации о требованиях законодательства об энергосбережении и о повышении энергетической эффективности, другой информации по энергосбережению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455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Финансирование не требуется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информационное обеспечение населения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>
          <w:trHeight w:val="33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455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455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6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455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55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36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2.3.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Мероприятия по выявлению бесхозяйных объектов недвижимого имущества, используемого для передачи энергетических ресурсов с целью постановки таких объектов на учет в качестве бесхозяйных объектов недвижимого имущества и признанию права муниципальной собственности на такие бесхозяйные объекты недвижимого имущества (при обнаружении таковых)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455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Финансирование не требуется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/>
              <w:t>энергосбережение и повышение энергетической эффективности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>
          <w:trHeight w:val="37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455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455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376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455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79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55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333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Итого по подпрограмме: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sectPr>
          <w:headerReference w:type="default" r:id="rId4"/>
          <w:type w:val="nextPage"/>
          <w:pgSz w:orient="landscape" w:w="16838" w:h="11906"/>
          <w:pgMar w:left="1134" w:right="851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1"/>
        <w:numPr>
          <w:ilvl w:val="0"/>
          <w:numId w:val="1"/>
        </w:numPr>
        <w:rPr/>
      </w:pPr>
      <w:bookmarkStart w:id="7" w:name="sub_503001"/>
      <w:bookmarkStart w:id="8" w:name="sub_50400"/>
      <w:bookmarkEnd w:id="7"/>
      <w:bookmarkEnd w:id="8"/>
      <w:r>
        <w:rPr>
          <w:b w:val="false"/>
          <w:szCs w:val="28"/>
          <w:lang w:val="ru-RU"/>
        </w:rPr>
        <w:t>3</w:t>
      </w:r>
      <w:r>
        <w:rPr>
          <w:b w:val="false"/>
          <w:szCs w:val="28"/>
        </w:rPr>
        <w:t>. Обоснование ресурсного обеспечения подпрограммы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  <w:bookmarkStart w:id="9" w:name="sub_504001"/>
      <w:bookmarkStart w:id="10" w:name="sub_504001"/>
      <w:bookmarkEnd w:id="10"/>
    </w:p>
    <w:p>
      <w:pPr>
        <w:pStyle w:val="Normal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предусматривается за счет средств бюджета Братского сельского поселения Тихорецкого района.  </w:t>
      </w:r>
    </w:p>
    <w:p>
      <w:pPr>
        <w:pStyle w:val="Normal"/>
        <w:ind w:firstLine="567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8"/>
        <w:gridCol w:w="1789"/>
        <w:gridCol w:w="1583"/>
        <w:gridCol w:w="1354"/>
        <w:gridCol w:w="1370"/>
        <w:gridCol w:w="1298"/>
      </w:tblGrid>
      <w:tr>
        <w:trPr/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 финансирования, тыс.рублей</w:t>
            </w:r>
          </w:p>
        </w:tc>
      </w:tr>
      <w:tr>
        <w:trPr/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>
        <w:trPr/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7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федеральный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краевой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тные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>
        <w:trPr/>
        <w:tc>
          <w:tcPr>
            <w:tcW w:w="9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Энергосбережение и повышение энергетической эффективности Братского сельского поселения Тихорецкого района</w:t>
            </w:r>
            <w:r>
              <w:rPr>
                <w:rFonts w:eastAsia="Calibri"/>
                <w:lang w:eastAsia="en-US"/>
              </w:rPr>
              <w:t>» на 2024 – 2026 годы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Всего: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9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Общий объем финансирования по муниципальной программе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 по муниципальной программе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</w:tbl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Объем финансирования подпрограммы из средств бюджета Братского сельского поселения Тихорецкого района составит 15,0 тыс. рублей, в том числе:</w:t>
      </w:r>
    </w:p>
    <w:p>
      <w:pPr>
        <w:pStyle w:val="Style40"/>
        <w:ind w:left="851" w:firstLine="567"/>
        <w:rPr/>
      </w:pPr>
      <w:r>
        <w:rPr>
          <w:rFonts w:cs="Times New Roman" w:ascii="Times New Roman" w:hAnsi="Times New Roman"/>
          <w:sz w:val="28"/>
          <w:szCs w:val="28"/>
        </w:rPr>
        <w:t>2024 год -  5,0 тыс. рублей</w:t>
      </w:r>
    </w:p>
    <w:p>
      <w:pPr>
        <w:pStyle w:val="Style40"/>
        <w:ind w:left="851" w:firstLine="567"/>
        <w:rPr/>
      </w:pPr>
      <w:r>
        <w:rPr>
          <w:rFonts w:cs="Times New Roman" w:ascii="Times New Roman" w:hAnsi="Times New Roman"/>
          <w:sz w:val="28"/>
          <w:szCs w:val="28"/>
        </w:rPr>
        <w:t>2025 год -  5,0 тыс. рублей</w:t>
      </w:r>
    </w:p>
    <w:p>
      <w:pPr>
        <w:pStyle w:val="Style40"/>
        <w:ind w:left="851" w:firstLine="567"/>
        <w:rPr/>
      </w:pPr>
      <w:r>
        <w:rPr>
          <w:rFonts w:cs="Times New Roman" w:ascii="Times New Roman" w:hAnsi="Times New Roman"/>
          <w:sz w:val="28"/>
          <w:szCs w:val="28"/>
        </w:rPr>
        <w:t>2026 год -  5,0  тыс. рублей</w:t>
      </w:r>
    </w:p>
    <w:p>
      <w:pPr>
        <w:pStyle w:val="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567"/>
        <w:jc w:val="both"/>
        <w:rPr>
          <w:sz w:val="28"/>
        </w:rPr>
      </w:pPr>
      <w:r>
        <w:rPr>
          <w:sz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4.Механизм реализации подпрограммы</w:t>
      </w:r>
    </w:p>
    <w:p>
      <w:pPr>
        <w:pStyle w:val="23"/>
        <w:ind w:hanging="0"/>
        <w:jc w:val="both"/>
        <w:rPr/>
      </w:pPr>
      <w:r>
        <w:rPr/>
        <w:tab/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администрация Братского сельского поселения Тихорецкого района. </w:t>
      </w:r>
    </w:p>
    <w:p>
      <w:pPr>
        <w:pStyle w:val="Normal"/>
        <w:ind w:firstLine="567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Механизм реализации подпрограммы предусматривает: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закупку товаров, работ, услуг для муниципальных нужд за счет средств бюджета Братского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реализацией подпрограммы осуществляет администрация Братского сельского поселения Тихорецкого района, Совет Братского сельского поселения Тихорецкого района.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</w:rPr>
        <w:t xml:space="preserve">Исполняющий обязанности главы </w:t>
      </w:r>
    </w:p>
    <w:p>
      <w:pPr>
        <w:pStyle w:val="Normal"/>
        <w:jc w:val="both"/>
        <w:rPr/>
      </w:pPr>
      <w:r>
        <w:rPr>
          <w:sz w:val="28"/>
        </w:rPr>
        <w:t xml:space="preserve">Братского сельского поселения </w:t>
      </w:r>
    </w:p>
    <w:p>
      <w:pPr>
        <w:pStyle w:val="Normal"/>
        <w:jc w:val="both"/>
        <w:rPr/>
      </w:pPr>
      <w:r>
        <w:rPr>
          <w:sz w:val="28"/>
        </w:rPr>
        <w:t>Тихорецкого района</w:t>
        <w:tab/>
        <w:tab/>
        <w:tab/>
        <w:tab/>
        <w:tab/>
        <w:tab/>
        <w:tab/>
        <w:t xml:space="preserve">      </w:t>
        <w:tab/>
        <w:t xml:space="preserve"> А.П.Матвиец</w:t>
      </w:r>
      <w:r>
        <w:rPr>
          <w:sz w:val="28"/>
        </w:rPr>
        <w:t xml:space="preserve">  </w:t>
      </w:r>
    </w:p>
    <w:sectPr>
      <w:headerReference w:type="default" r:id="rId5"/>
      <w:headerReference w:type="first" r:id="rId6"/>
      <w:type w:val="nextPage"/>
      <w:pgSz w:w="11906" w:h="16838"/>
      <w:pgMar w:left="1701" w:right="566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  <w:font w:name="Wingdings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7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3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7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7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yle37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7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Style37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7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8"/>
      <w:lang w:val="ru-RU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3"/>
    <w:next w:val="Normal"/>
    <w:qFormat/>
    <w:pPr>
      <w:keepNext w:val="false"/>
      <w:widowControl w:val="false"/>
      <w:numPr>
        <w:ilvl w:val="3"/>
        <w:numId w:val="1"/>
      </w:numPr>
      <w:spacing w:before="0" w:after="0"/>
      <w:jc w:val="both"/>
      <w:outlineLvl w:val="3"/>
    </w:pPr>
    <w:rPr>
      <w:b w:val="false"/>
      <w:bCs w:val="false"/>
      <w:sz w:val="24"/>
      <w:szCs w:val="24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4">
    <w:name w:val="WW8Num1z4"/>
    <w:qFormat/>
    <w:rPr>
      <w:rFonts w:ascii="Courier New" w:hAnsi="Courier New" w:cs="Courier New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5z1">
    <w:name w:val="WW8Num5z1"/>
    <w:qFormat/>
    <w:rPr>
      <w:rFonts w:cs="Times New Roman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cs="Times New Roman"/>
    </w:rPr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Style10">
    <w:name w:val="Основной шрифт абзаца"/>
    <w:qFormat/>
    <w:rPr/>
  </w:style>
  <w:style w:type="character" w:styleId="11">
    <w:name w:val="Заголовок 1 Знак"/>
    <w:qFormat/>
    <w:rPr>
      <w:b/>
      <w:sz w:val="28"/>
      <w:szCs w:val="24"/>
    </w:rPr>
  </w:style>
  <w:style w:type="character" w:styleId="21">
    <w:name w:val="Заголовок 2 Знак"/>
    <w:qFormat/>
    <w:rPr>
      <w:rFonts w:ascii="Arial" w:hAnsi="Arial" w:cs="Arial"/>
      <w:b/>
      <w:bCs/>
      <w:i/>
      <w:iCs/>
      <w:sz w:val="28"/>
      <w:szCs w:val="28"/>
    </w:rPr>
  </w:style>
  <w:style w:type="character" w:styleId="31">
    <w:name w:val="Заголовок 3 Знак"/>
    <w:qFormat/>
    <w:rPr>
      <w:rFonts w:ascii="Arial" w:hAnsi="Arial" w:cs="Arial"/>
      <w:b/>
      <w:bCs/>
      <w:sz w:val="26"/>
      <w:szCs w:val="26"/>
    </w:rPr>
  </w:style>
  <w:style w:type="character" w:styleId="Style11">
    <w:name w:val="Верхний колонтитул Знак"/>
    <w:qFormat/>
    <w:rPr>
      <w:sz w:val="24"/>
      <w:szCs w:val="24"/>
    </w:rPr>
  </w:style>
  <w:style w:type="character" w:styleId="Style12">
    <w:name w:val="Номер страницы"/>
    <w:basedOn w:val="Style10"/>
    <w:rPr/>
  </w:style>
  <w:style w:type="character" w:styleId="Style13">
    <w:name w:val="Нижний колонтитул Знак"/>
    <w:qFormat/>
    <w:rPr>
      <w:sz w:val="24"/>
      <w:szCs w:val="24"/>
    </w:rPr>
  </w:style>
  <w:style w:type="character" w:styleId="Style14">
    <w:name w:val="Основной текст Знак"/>
    <w:qFormat/>
    <w:rPr>
      <w:sz w:val="24"/>
      <w:szCs w:val="24"/>
    </w:rPr>
  </w:style>
  <w:style w:type="character" w:styleId="Style15">
    <w:name w:val="Выделение"/>
    <w:qFormat/>
    <w:rPr>
      <w:i/>
      <w:iCs/>
    </w:rPr>
  </w:style>
  <w:style w:type="character" w:styleId="Style16">
    <w:name w:val="Гипертекстовая ссылка"/>
    <w:qFormat/>
    <w:rPr>
      <w:b w:val="false"/>
      <w:bCs w:val="false"/>
      <w:color w:val="106BBE"/>
    </w:rPr>
  </w:style>
  <w:style w:type="character" w:styleId="41">
    <w:name w:val="Заголовок 4 Знак"/>
    <w:qFormat/>
    <w:rPr>
      <w:rFonts w:ascii="Arial" w:hAnsi="Arial" w:cs="Arial"/>
      <w:sz w:val="24"/>
      <w:szCs w:val="24"/>
    </w:rPr>
  </w:style>
  <w:style w:type="character" w:styleId="Style17">
    <w:name w:val="Цветовое выделение"/>
    <w:qFormat/>
    <w:rPr>
      <w:b/>
      <w:color w:val="000080"/>
    </w:rPr>
  </w:style>
  <w:style w:type="character" w:styleId="Style18">
    <w:name w:val="Активная гипертекстовая ссылка"/>
    <w:qFormat/>
    <w:rPr>
      <w:color w:val="008000"/>
      <w:u w:val="single"/>
    </w:rPr>
  </w:style>
  <w:style w:type="character" w:styleId="Style19">
    <w:name w:val="Заголовок своего сообщения"/>
    <w:qFormat/>
    <w:rPr>
      <w:color w:val="000080"/>
    </w:rPr>
  </w:style>
  <w:style w:type="character" w:styleId="Style20">
    <w:name w:val="Заголовок чужого сообщения"/>
    <w:qFormat/>
    <w:rPr>
      <w:color w:val="FF0000"/>
    </w:rPr>
  </w:style>
  <w:style w:type="character" w:styleId="Style21">
    <w:name w:val="Найденные слова"/>
    <w:qFormat/>
    <w:rPr>
      <w:color w:val="000080"/>
    </w:rPr>
  </w:style>
  <w:style w:type="character" w:styleId="Style22">
    <w:name w:val="Не вступил в силу"/>
    <w:qFormat/>
    <w:rPr>
      <w:color w:val="008080"/>
    </w:rPr>
  </w:style>
  <w:style w:type="character" w:styleId="Style23">
    <w:name w:val="Опечатки"/>
    <w:qFormat/>
    <w:rPr>
      <w:color w:val="FF0000"/>
    </w:rPr>
  </w:style>
  <w:style w:type="character" w:styleId="Style24">
    <w:name w:val="Продолжение ссылки"/>
    <w:qFormat/>
    <w:rPr/>
  </w:style>
  <w:style w:type="character" w:styleId="Style25">
    <w:name w:val="Сравнение редакций"/>
    <w:qFormat/>
    <w:rPr>
      <w:color w:val="000080"/>
    </w:rPr>
  </w:style>
  <w:style w:type="character" w:styleId="Style26">
    <w:name w:val="Сравнение редакций. Добавленный фрагмент"/>
    <w:qFormat/>
    <w:rPr>
      <w:color w:val="0000FF"/>
    </w:rPr>
  </w:style>
  <w:style w:type="character" w:styleId="Style27">
    <w:name w:val="Сравнение редакций. Удаленный фрагмент"/>
    <w:qFormat/>
    <w:rPr>
      <w:strike/>
      <w:color w:val="808000"/>
    </w:rPr>
  </w:style>
  <w:style w:type="character" w:styleId="Style28">
    <w:name w:val="Утратил силу"/>
    <w:qFormat/>
    <w:rPr>
      <w:strike/>
      <w:color w:val="808000"/>
    </w:rPr>
  </w:style>
  <w:style w:type="character" w:styleId="Style29">
    <w:name w:val="Текст выноски Знак"/>
    <w:qFormat/>
    <w:rPr>
      <w:rFonts w:ascii="Tahoma" w:hAnsi="Tahoma" w:cs="Tahoma"/>
      <w:sz w:val="16"/>
      <w:szCs w:val="16"/>
    </w:rPr>
  </w:style>
  <w:style w:type="character" w:styleId="ListParagraphChar">
    <w:name w:val="List Paragraph Char"/>
    <w:qFormat/>
    <w:rPr>
      <w:rFonts w:ascii="Calibri" w:hAnsi="Calibri" w:cs="Calibri"/>
      <w:sz w:val="22"/>
      <w:szCs w:val="22"/>
    </w:rPr>
  </w:style>
  <w:style w:type="character" w:styleId="12">
    <w:name w:val="Основной шрифт абзаца1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character" w:styleId="22">
    <w:name w:val="Основной шрифт абзаца2"/>
    <w:qFormat/>
    <w:rPr/>
  </w:style>
  <w:style w:type="character" w:styleId="32">
    <w:name w:val="Основной шрифт абзаца3"/>
    <w:qFormat/>
    <w:rPr/>
  </w:style>
  <w:style w:type="character" w:styleId="42">
    <w:name w:val="Основной шрифт абзаца4"/>
    <w:qFormat/>
    <w:rPr/>
  </w:style>
  <w:style w:type="character" w:styleId="5">
    <w:name w:val="Основной шрифт абзаца5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3">
    <w:name w:val="WW8Num1z3"/>
    <w:qFormat/>
    <w:rPr/>
  </w:style>
  <w:style w:type="character" w:styleId="WW8Num1z1">
    <w:name w:val="WW8Num1z1"/>
    <w:qFormat/>
    <w:rPr/>
  </w:style>
  <w:style w:type="paragraph" w:styleId="Style30">
    <w:name w:val="Заголовок"/>
    <w:basedOn w:val="Normal"/>
    <w:next w:val="Style31"/>
    <w:qFormat/>
    <w:pPr>
      <w:ind w:left="5580" w:hanging="0"/>
      <w:jc w:val="center"/>
    </w:pPr>
    <w:rPr>
      <w:sz w:val="28"/>
    </w:rPr>
  </w:style>
  <w:style w:type="paragraph" w:styleId="Style31">
    <w:name w:val="Body Text"/>
    <w:basedOn w:val="Normal"/>
    <w:pPr>
      <w:spacing w:before="0" w:after="120"/>
    </w:pPr>
    <w:rPr>
      <w:lang w:val="ru-RU"/>
    </w:rPr>
  </w:style>
  <w:style w:type="paragraph" w:styleId="Style32">
    <w:name w:val="List"/>
    <w:basedOn w:val="Style31"/>
    <w:pPr/>
    <w:rPr>
      <w:rFonts w:cs="Arial"/>
    </w:rPr>
  </w:style>
  <w:style w:type="paragraph" w:styleId="Style3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23">
    <w:name w:val="Основной текст с отступом 2"/>
    <w:basedOn w:val="Normal"/>
    <w:qFormat/>
    <w:pPr>
      <w:ind w:firstLine="708"/>
    </w:pPr>
    <w:rPr>
      <w:sz w:val="28"/>
    </w:rPr>
  </w:style>
  <w:style w:type="paragraph" w:styleId="Style35">
    <w:name w:val="Цитата"/>
    <w:basedOn w:val="Normal"/>
    <w:qFormat/>
    <w:pPr>
      <w:ind w:left="-57" w:right="-57" w:hanging="0"/>
      <w:jc w:val="center"/>
    </w:pPr>
    <w:rPr>
      <w:b/>
      <w:sz w:val="28"/>
    </w:rPr>
  </w:style>
  <w:style w:type="paragraph" w:styleId="Style36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7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38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39">
    <w:name w:val="Body Text Indent"/>
    <w:basedOn w:val="Normal"/>
    <w:pPr>
      <w:spacing w:before="0" w:after="120"/>
      <w:ind w:left="283" w:hanging="0"/>
    </w:pPr>
    <w:rPr/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Style40">
    <w:name w:val="Нормальный (таблица)"/>
    <w:basedOn w:val="Normal"/>
    <w:next w:val="Normal"/>
    <w:qFormat/>
    <w:pPr>
      <w:widowControl w:val="false"/>
      <w:jc w:val="both"/>
    </w:pPr>
    <w:rPr>
      <w:rFonts w:ascii="Arial" w:hAnsi="Arial" w:cs="Arial"/>
    </w:rPr>
  </w:style>
  <w:style w:type="paragraph" w:styleId="Style41">
    <w:name w:val="Прижатый влево"/>
    <w:basedOn w:val="Normal"/>
    <w:next w:val="Normal"/>
    <w:qFormat/>
    <w:pPr>
      <w:widowControl w:val="false"/>
    </w:pPr>
    <w:rPr>
      <w:rFonts w:ascii="Arial" w:hAnsi="Arial" w:cs="Arial"/>
    </w:rPr>
  </w:style>
  <w:style w:type="paragraph" w:styleId="Style42">
    <w:name w:val="Основное меню (преемственное)"/>
    <w:basedOn w:val="Normal"/>
    <w:next w:val="Normal"/>
    <w:qFormat/>
    <w:pPr>
      <w:widowControl w:val="false"/>
      <w:jc w:val="both"/>
    </w:pPr>
    <w:rPr>
      <w:rFonts w:ascii="Verdana" w:hAnsi="Verdana" w:cs="Verdana"/>
    </w:rPr>
  </w:style>
  <w:style w:type="paragraph" w:styleId="WW">
    <w:name w:val="WW-Заголовок"/>
    <w:basedOn w:val="Style42"/>
    <w:next w:val="Normal"/>
    <w:qFormat/>
    <w:pPr/>
    <w:rPr>
      <w:rFonts w:ascii="Arial" w:hAnsi="Arial" w:cs="Times New Roman"/>
      <w:b/>
      <w:bCs/>
      <w:color w:val="C0C0C0"/>
    </w:rPr>
  </w:style>
  <w:style w:type="paragraph" w:styleId="Style43">
    <w:name w:val="Интерактивный заголовок"/>
    <w:basedOn w:val="WW"/>
    <w:next w:val="Normal"/>
    <w:qFormat/>
    <w:pPr/>
    <w:rPr/>
  </w:style>
  <w:style w:type="paragraph" w:styleId="Style44">
    <w:name w:val="Текст выноски"/>
    <w:basedOn w:val="Normal"/>
    <w:qFormat/>
    <w:pPr>
      <w:widowControl w:val="false"/>
    </w:pPr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val="ru-RU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paragraph" w:styleId="Style45">
    <w:name w:val="Абзац списка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321">
    <w:name w:val="Основной текст 32"/>
    <w:basedOn w:val="Normal"/>
    <w:qFormat/>
    <w:pPr>
      <w:widowControl w:val="false"/>
      <w:suppressAutoHyphens w:val="true"/>
    </w:pPr>
    <w:rPr>
      <w:sz w:val="28"/>
      <w:szCs w:val="28"/>
      <w:lang w:val="ru-RU"/>
    </w:rPr>
  </w:style>
  <w:style w:type="paragraph" w:styleId="Style46">
    <w:name w:val="Содержимое таблицы"/>
    <w:basedOn w:val="Normal"/>
    <w:qFormat/>
    <w:pPr>
      <w:suppressLineNumbers/>
      <w:suppressAutoHyphens w:val="true"/>
    </w:pPr>
    <w:rPr/>
  </w:style>
  <w:style w:type="paragraph" w:styleId="Style47">
    <w:name w:val="Заголовок таблицы"/>
    <w:basedOn w:val="Style46"/>
    <w:qFormat/>
    <w:pPr>
      <w:suppressLineNumbers/>
      <w:jc w:val="center"/>
    </w:pPr>
    <w:rPr>
      <w:b/>
      <w:bCs/>
    </w:rPr>
  </w:style>
  <w:style w:type="paragraph" w:styleId="Printj">
    <w:name w:val="printj"/>
    <w:basedOn w:val="Normal"/>
    <w:qFormat/>
    <w:pPr>
      <w:spacing w:before="280" w:after="280"/>
    </w:pPr>
    <w:rPr/>
  </w:style>
  <w:style w:type="paragraph" w:styleId="HTML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13">
    <w:name w:val="Цитата1"/>
    <w:basedOn w:val="Normal"/>
    <w:qFormat/>
    <w:pPr>
      <w:ind w:left="-57" w:right="-57" w:hanging="0"/>
      <w:jc w:val="center"/>
    </w:pPr>
    <w:rPr>
      <w:b/>
      <w:sz w:val="28"/>
    </w:rPr>
  </w:style>
  <w:style w:type="paragraph" w:styleId="211">
    <w:name w:val="Основной текст с отступом 21"/>
    <w:basedOn w:val="Normal"/>
    <w:qFormat/>
    <w:pPr>
      <w:ind w:firstLine="708"/>
    </w:pPr>
    <w:rPr>
      <w:sz w:val="28"/>
    </w:rPr>
  </w:style>
  <w:style w:type="paragraph" w:styleId="14">
    <w:name w:val="Указатель1"/>
    <w:basedOn w:val="Normal"/>
    <w:qFormat/>
    <w:pPr/>
    <w:rPr>
      <w:rFonts w:cs="Tahoma"/>
    </w:rPr>
  </w:style>
  <w:style w:type="paragraph" w:styleId="15">
    <w:name w:val="Название1"/>
    <w:basedOn w:val="Normal"/>
    <w:qFormat/>
    <w:pPr>
      <w:spacing w:before="120" w:after="120"/>
    </w:pPr>
    <w:rPr>
      <w:rFonts w:cs="Tahoma"/>
      <w:i/>
      <w:iCs/>
    </w:rPr>
  </w:style>
  <w:style w:type="paragraph" w:styleId="24">
    <w:name w:val="Указатель2"/>
    <w:basedOn w:val="Normal"/>
    <w:qFormat/>
    <w:pPr/>
    <w:rPr>
      <w:rFonts w:cs="Mangal"/>
    </w:rPr>
  </w:style>
  <w:style w:type="paragraph" w:styleId="25">
    <w:name w:val="Название2"/>
    <w:basedOn w:val="Normal"/>
    <w:qFormat/>
    <w:pPr>
      <w:spacing w:before="120" w:after="120"/>
    </w:pPr>
    <w:rPr>
      <w:rFonts w:cs="Mangal"/>
      <w:i/>
      <w:iCs/>
    </w:rPr>
  </w:style>
  <w:style w:type="paragraph" w:styleId="33">
    <w:name w:val="Указатель3"/>
    <w:basedOn w:val="Normal"/>
    <w:qFormat/>
    <w:pPr/>
    <w:rPr>
      <w:rFonts w:cs="Mangal"/>
    </w:rPr>
  </w:style>
  <w:style w:type="paragraph" w:styleId="34">
    <w:name w:val="Название3"/>
    <w:basedOn w:val="Normal"/>
    <w:qFormat/>
    <w:pPr>
      <w:spacing w:before="120" w:after="120"/>
    </w:pPr>
    <w:rPr>
      <w:rFonts w:cs="Mangal"/>
      <w:i/>
      <w:iCs/>
    </w:rPr>
  </w:style>
  <w:style w:type="paragraph" w:styleId="43">
    <w:name w:val="Указатель4"/>
    <w:basedOn w:val="Normal"/>
    <w:qFormat/>
    <w:pPr/>
    <w:rPr>
      <w:rFonts w:cs="Mangal"/>
    </w:rPr>
  </w:style>
  <w:style w:type="paragraph" w:styleId="44">
    <w:name w:val="Название4"/>
    <w:basedOn w:val="Normal"/>
    <w:qFormat/>
    <w:pPr>
      <w:spacing w:before="120" w:after="120"/>
    </w:pPr>
    <w:rPr>
      <w:rFonts w:cs="Mangal"/>
      <w:i/>
      <w:iCs/>
    </w:rPr>
  </w:style>
  <w:style w:type="paragraph" w:styleId="51">
    <w:name w:val="Указатель5"/>
    <w:basedOn w:val="Normal"/>
    <w:qFormat/>
    <w:pPr/>
    <w:rPr>
      <w:rFonts w:cs="Mangal"/>
    </w:rPr>
  </w:style>
  <w:style w:type="paragraph" w:styleId="52">
    <w:name w:val="Название5"/>
    <w:basedOn w:val="Normal"/>
    <w:qFormat/>
    <w:pPr>
      <w:spacing w:before="120" w:after="120"/>
    </w:pPr>
    <w:rPr>
      <w:rFonts w:cs="Mangal"/>
      <w:i/>
      <w:i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1222</TotalTime>
  <Application>LibreOffice/7.3.5.2$Windows_X86_64 LibreOffice_project/184fe81b8c8c30d8b5082578aee2fed2ea847c01</Application>
  <AppVersion>15.0000</AppVersion>
  <Pages>8</Pages>
  <Words>1034</Words>
  <Characters>7623</Characters>
  <CharactersWithSpaces>8492</CharactersWithSpaces>
  <Paragraphs>246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2023-08-10T07:38:03Z</dcterms:modified>
  <cp:revision>166</cp:revision>
  <dc:subject/>
  <dc:title>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