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50A" w:rsidRDefault="0085550A" w:rsidP="008555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5550A" w:rsidRDefault="0085550A" w:rsidP="008555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50A" w:rsidRDefault="0085550A" w:rsidP="008555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5550A" w:rsidRDefault="0085550A" w:rsidP="008555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Братского сельского поселения Тихорецкого района</w:t>
      </w:r>
    </w:p>
    <w:p w:rsidR="0085550A" w:rsidRDefault="0085550A" w:rsidP="0085550A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18.08.2023 г. № 43</w:t>
      </w:r>
      <w:bookmarkStart w:id="0" w:name="_GoBack"/>
      <w:bookmarkEnd w:id="0"/>
    </w:p>
    <w:p w:rsidR="0085550A" w:rsidRDefault="0085550A" w:rsidP="0085550A">
      <w:pPr>
        <w:spacing w:after="0" w:line="240" w:lineRule="auto"/>
      </w:pPr>
    </w:p>
    <w:p w:rsidR="00470D24" w:rsidRDefault="00470D24" w:rsidP="00855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35"/>
      <w:bookmarkEnd w:id="1"/>
    </w:p>
    <w:p w:rsidR="00470D24" w:rsidRDefault="00644034" w:rsidP="00855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351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470D24" w:rsidRDefault="00644034" w:rsidP="00855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 и представления главными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администраторами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доходов бюджета Братского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Тихорецкого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прогноза поступления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 бюджета Братского сельского поселения</w:t>
      </w:r>
    </w:p>
    <w:p w:rsidR="00470D24" w:rsidRDefault="00644034" w:rsidP="00855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Тихорецкого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аналитических материалов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исполнению бюджета Братского сельского поселения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Тихорецкого района в части доходов бюджета</w:t>
      </w:r>
      <w:r w:rsidR="00855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Братского сельского поселения Тихорецкого района</w:t>
      </w:r>
    </w:p>
    <w:p w:rsidR="00470D24" w:rsidRDefault="00470D2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24" w:rsidRDefault="0064403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470D24" w:rsidRDefault="00470D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eastAsia="Times New Roman" w:cs="Calibri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формирования и представления главными администраторами  доходов бюджета Братского сельского поселения Тихорецкого района прогноза поступления доходо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бюджета Братского сельского поселения Тихорецкого района  и аналитических материалов по  исполнению бюджета Братского сельского поселения Тихорецкого района в части доходов бюджета Братского сельского поселения Тихорецкого района (далее – Порядок) опреде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сроки, а также правила формирования и представления главными администраторами доходов бюджета Братского сельского поселения Тихорецкого района (далее – главные администраторы доходов) прогноза поступления доходов бюджета Братского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(далее  – прогноз поступления) и аналитических материалов по исполнению бюджета Братского сельского поселения Тихорецкого района (далее – аналитические материалы) по налоговым и неналоговым доходам бюджета Братского сельского поселения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ихорецкого района.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Прогноз поступления и аналитические материалы формируются и представляются главными администраторами доходов в администрацию Братского сельского поселения Тихорецкого района (далее – администрация) в целях формирования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бюджете Братского сельского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(далее – решение о бюджете) на очередной финансовый год, проекта решения о внесении изменений в решение о бюджете на текущий финансовый год.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Прогноз поступления формируется по всем 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 (подвидам) налоговых и неналоговых доходов, закрепленных за главным администратором доходов согласно постановлению администрации Братского сельского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о наделении его соответствующими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полномочиями и в соответствии с методикой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бюджеты бюджетной системы Российской Федерации соответствующего главного администратора доходов, принятой в соответствии с общими 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требованиями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июня 2016 года  № 574 «Об общих требованиях к методике прогнозирования поступлений доходов в бюджеты бюджетной системы Российской Федерации» (далее – общие требования).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>
        <w:rPr>
          <w:rFonts w:eastAsia="Times New Roman" w:cs="Calibri"/>
          <w:lang w:eastAsia="ru-RU"/>
        </w:rPr>
        <w:t> </w:t>
      </w:r>
      <w:hyperlink r:id="rId8" w:anchor="P8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Братского сельского поселения Тихорецкого района в целях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 проекта решения о бюджете на очередной финансовый год формируется по форме согласно приложению 1 к настоящему Порядку.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P196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Братского сельского поселения Тихорецкого района в целях формирования проекта решения 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бюджете Братского сельского поселения Тихорецкого района на текущий финансовый год формируется по форме согласно приложению 2 к настоящему Порядку.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</w:t>
      </w:r>
      <w:hyperlink r:id="rId10" w:anchor="P326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материалы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по форме согласно приложению 3 к настоящему Порядку.</w:t>
      </w:r>
    </w:p>
    <w:p w:rsidR="00470D24" w:rsidRDefault="00644034" w:rsidP="0085550A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представления прогноза поступления в 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лях формирования проекта решения о бюджете на очередной финансовый год определяются в соответствии с пунктами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составления проекта бюджета Братского сельского поселения Тихорецкого района на очередной финансовый год, утвержденного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Братского сельского поселения Тихорецкого района от 5 августа 2015 года  № 128 «</w:t>
      </w:r>
      <w:r>
        <w:rPr>
          <w:rFonts w:ascii="Times New Roman" w:eastAsia="Calibri" w:hAnsi="Times New Roman" w:cs="Times New Roman"/>
          <w:sz w:val="28"/>
          <w:szCs w:val="28"/>
        </w:rPr>
        <w:t>О порядке составления проекта бюджета Братского сельского поселения Тихорецкого района на очередной финансовый год и на плановый период».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Сроки представления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поступления в целях формирования проекта решения о внесении изменений в решение о бюджете на текущий финансовый год доводятся письмом администрации до соответствующих главных администраторов доходов по видам (подвидам) доходов, в отношении которы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планируется внесение соответствующих изменений.</w:t>
      </w:r>
    </w:p>
    <w:p w:rsidR="00470D24" w:rsidRDefault="00470D24">
      <w:pPr>
        <w:widowControl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D24" w:rsidRDefault="00644034" w:rsidP="0085550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представления прогноза поступления</w:t>
      </w:r>
    </w:p>
    <w:p w:rsidR="00470D24" w:rsidRDefault="00644034" w:rsidP="00855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аналитических материалов</w:t>
      </w:r>
    </w:p>
    <w:p w:rsidR="00470D24" w:rsidRDefault="00470D2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57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Администрация после получения от главного администратора доходов прогноза поступления и аналитических материалов,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представляемых одновременно с прогнозом поступления, рассматривает прогноз поступления на предмет соответствия бюджетному законодательству Российской Федерации, в том числе общим требованиям, правовым основаниям возникновения источников доходов, требования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настоящего Порядка, и при отсутствии замечаний принимает прогноз поступления.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наличии замечаний к прогнозу поступления администрация направляет главному администратору доходов информацию о несоответствии прогноза поступления бюджетному законодательст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необходимости его доработки.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администратор доходов в течение двух рабочих дней со дня получения от администрации информации о несоответствии прогноза поступления бюджетному законодательству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 вносит 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енения в соответствии с направленными администрацией замечаниями и повторно представляет прогноз поступления на рассмотрение.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Администрация в течение трех рабочих дней со дня получения доработанного прогноза поступления обеспечивает его рассмотрение,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или отклонение в соответствии с </w:t>
      </w:r>
      <w:hyperlink r:id="rId11" w:anchor="P5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м 2.1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Прогноз поступления и аналитические материалы направляются главными администраторами доходов в администрацию с сопроводительным письмом за подписью руководителя (уполномоченного должностного лица).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Администрация в теч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семи рабочих дней после принятия Советом Братского сельского поселения Тихорецкого района решения о бюджете на очередной финансовый год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о бюджете на текущий финансовый год доводит письмом до главных администраторов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показатели решения о бюджете на очередной финансовый год или о внесении изменений в решение о бюджете на текущий финансовый год. 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прогноза поступления показателям решения о бюджете на очередной финансовый год или о внесении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решение о бюджете на текущий финансовый год, администрация в течение пяти рабочих дней после истечения срока, установленного в </w:t>
      </w:r>
      <w:hyperlink r:id="rId12" w:anchor="P62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абзаце первом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обеспечивает доработку прогноза поступления.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Доработанные администрацией показатели прогноза поступления должны соответствовать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 решения о бюджете на очередной финансовый год или о внесении изменений в решение о бюджете на текущий финансовый год.</w:t>
      </w:r>
    </w:p>
    <w:p w:rsidR="00470D24" w:rsidRDefault="00644034" w:rsidP="008555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 В случае не представления главным администратором доходов прогноза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установленные в пункте 1.5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тоящего Порядка, бюджетные назначения по главному администратору в проекте решения о бюджете на очередной финансовый год не предусматриваются.</w:t>
      </w:r>
    </w:p>
    <w:p w:rsidR="00470D24" w:rsidRDefault="00470D2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24" w:rsidRDefault="00470D2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D24" w:rsidRDefault="00644034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 администрации</w:t>
      </w:r>
    </w:p>
    <w:p w:rsidR="00470D24" w:rsidRDefault="00644034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Братского сельского поселения </w:t>
      </w:r>
    </w:p>
    <w:p w:rsidR="00470D24" w:rsidRDefault="00644034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85550A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Г.В.Киселева</w:t>
      </w:r>
    </w:p>
    <w:sectPr w:rsidR="00470D24" w:rsidSect="0085550A">
      <w:headerReference w:type="default" r:id="rId13"/>
      <w:pgSz w:w="11906" w:h="16838"/>
      <w:pgMar w:top="1134" w:right="567" w:bottom="1134" w:left="1701" w:header="567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034" w:rsidRDefault="00644034">
      <w:pPr>
        <w:spacing w:after="0" w:line="240" w:lineRule="auto"/>
      </w:pPr>
      <w:r>
        <w:separator/>
      </w:r>
    </w:p>
  </w:endnote>
  <w:endnote w:type="continuationSeparator" w:id="0">
    <w:p w:rsidR="00644034" w:rsidRDefault="0064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034" w:rsidRDefault="00644034">
      <w:pPr>
        <w:spacing w:after="0" w:line="240" w:lineRule="auto"/>
      </w:pPr>
      <w:r>
        <w:separator/>
      </w:r>
    </w:p>
  </w:footnote>
  <w:footnote w:type="continuationSeparator" w:id="0">
    <w:p w:rsidR="00644034" w:rsidRDefault="00644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484378"/>
      <w:docPartObj>
        <w:docPartGallery w:val="Page Numbers (Top of Page)"/>
        <w:docPartUnique/>
      </w:docPartObj>
    </w:sdtPr>
    <w:sdtContent>
      <w:p w:rsidR="0085550A" w:rsidRDefault="008555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70D24" w:rsidRDefault="00470D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24"/>
    <w:rsid w:val="00470D24"/>
    <w:rsid w:val="00644034"/>
    <w:rsid w:val="0085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D8DA4-3866-4B5C-A088-350CDEE4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242A6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242A6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fops_1/Desktop/%D0%9C%D0%BE%D0%B4%D0%B5%D0%BB%D1%8C%D0%BD%D1%8B%D0%B9%20%D0%B0%D0%BA%D1%82%20%D0%BF%D0%B5%D1%80%D0%B5%D0%B4%D0%B5%D0%BB%D0%B0%D0%BD%D0%BD%D1%8B%D0%B9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1AD6BD635AB6096937F3E2D8DA9ADD785851B142ED974E0551CE7BFA8A3FCA00DED4E4A4B9E653F97406C24B130539BFC670310FE51C8gBH0O" TargetMode="External"/><Relationship Id="rId12" Type="http://schemas.openxmlformats.org/officeDocument/2006/relationships/hyperlink" Target="file:///C:/Users/fops_1/Desktop/%D0%9C%D0%BE%D0%B4%D0%B5%D0%BB%D1%8C%D0%BD%D1%8B%D0%B9%20%D0%B0%D0%BA%D1%82%20%D0%BF%D0%B5%D1%80%D0%B5%D0%B4%D0%B5%D0%BB%D0%B0%D0%BD%D0%BD%D1%8B%D0%B9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/Users/fops_1/Desktop/%D0%9C%D0%BE%D0%B4%D0%B5%D0%BB%D1%8C%D0%BD%D1%8B%D0%B9%20%D0%B0%D0%BA%D1%82%20%D0%BF%D0%B5%D1%80%D0%B5%D0%B4%D0%B5%D0%BB%D0%B0%D0%BD%D0%BD%D1%8B%D0%B9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/Users/fops_1/Desktop/%D0%9C%D0%BE%D0%B4%D0%B5%D0%BB%D1%8C%D0%BD%D1%8B%D0%B9%20%D0%B0%D0%BA%D1%82%20%D0%BF%D0%B5%D1%80%D0%B5%D0%B4%D0%B5%D0%BB%D0%B0%D0%BD%D0%BD%D1%8B%D0%B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fops_1/Desktop/%D0%9C%D0%BE%D0%B4%D0%B5%D0%BB%D1%8C%D0%BD%D1%8B%D0%B9%20%D0%B0%D0%BA%D1%82%20%D0%BF%D0%B5%D1%80%D0%B5%D0%B4%D0%B5%D0%BB%D0%B0%D0%BD%D0%BD%D1%8B%D0%B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6127-009A-41F2-8FB1-C4701E31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1257</Words>
  <Characters>7165</Characters>
  <Application>Microsoft Office Word</Application>
  <DocSecurity>0</DocSecurity>
  <Lines>59</Lines>
  <Paragraphs>16</Paragraphs>
  <ScaleCrop>false</ScaleCrop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Golohvastova</dc:creator>
  <dc:description/>
  <cp:lastModifiedBy>Пользователь Windows</cp:lastModifiedBy>
  <cp:revision>9</cp:revision>
  <cp:lastPrinted>2023-07-11T07:31:00Z</cp:lastPrinted>
  <dcterms:created xsi:type="dcterms:W3CDTF">2023-07-13T08:00:00Z</dcterms:created>
  <dcterms:modified xsi:type="dcterms:W3CDTF">2023-09-01T13:40:00Z</dcterms:modified>
  <dc:language>ru-RU</dc:language>
</cp:coreProperties>
</file>