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782"/>
        <w:gridCol w:w="4046"/>
      </w:tblGrid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042C5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</w:pPr>
          </w:p>
        </w:tc>
      </w:tr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042C57" w:rsidP="00B12C8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042C5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</w:tc>
      </w:tr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042C5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</w:t>
            </w:r>
          </w:p>
        </w:tc>
      </w:tr>
      <w:tr w:rsidR="00311303">
        <w:trPr>
          <w:trHeight w:val="338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042C5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042C57" w:rsidP="00B12C88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12C88">
              <w:rPr>
                <w:rFonts w:ascii="Times New Roman" w:hAnsi="Times New Roman" w:cs="Times New Roman"/>
                <w:sz w:val="28"/>
                <w:szCs w:val="28"/>
              </w:rPr>
              <w:t>________________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2C8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311303">
        <w:trPr>
          <w:trHeight w:val="300"/>
        </w:trPr>
        <w:tc>
          <w:tcPr>
            <w:tcW w:w="5781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  <w:vAlign w:val="bottom"/>
          </w:tcPr>
          <w:p w:rsidR="00311303" w:rsidRDefault="003113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303" w:rsidRDefault="00311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303" w:rsidRDefault="00311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5FF" w:rsidRDefault="004D05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</w:t>
      </w:r>
    </w:p>
    <w:p w:rsidR="00311303" w:rsidRDefault="0004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поступлений доходов в бюджет поселения </w:t>
      </w:r>
      <w:r>
        <w:rPr>
          <w:rFonts w:ascii="Times New Roman" w:hAnsi="Times New Roman" w:cs="Times New Roman"/>
          <w:sz w:val="28"/>
          <w:szCs w:val="28"/>
        </w:rPr>
        <w:t xml:space="preserve">по кодам </w:t>
      </w:r>
    </w:p>
    <w:p w:rsidR="00311303" w:rsidRDefault="00042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видов (подвидов) доходов на 202</w:t>
      </w:r>
      <w:r w:rsidR="00B12C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11303" w:rsidRDefault="00311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1303" w:rsidRDefault="00042C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2830"/>
        <w:gridCol w:w="5245"/>
        <w:gridCol w:w="1779"/>
      </w:tblGrid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7F3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кода поступлений в бюджет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bCs/>
                <w:sz w:val="24"/>
                <w:szCs w:val="24"/>
              </w:rPr>
              <w:t>Сумма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9884,9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1318</w:t>
            </w:r>
            <w:r w:rsidR="00042C57" w:rsidRPr="007F371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1303" w:rsidRPr="007F3710" w:rsidTr="007F3710">
        <w:trPr>
          <w:trHeight w:val="38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1 03 02231 01 0000 110</w:t>
            </w:r>
          </w:p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1 03 02241 01 0000 110</w:t>
            </w:r>
          </w:p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1 03 02251 01 0000 110</w:t>
            </w:r>
          </w:p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</w:t>
            </w:r>
          </w:p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дизельное топливо, на моторные масла для дизельных и (или) карбюраторных (</w:t>
            </w:r>
            <w:proofErr w:type="spellStart"/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1704,9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1165</w:t>
            </w:r>
            <w:r w:rsidR="00042C57"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  <w:r w:rsidR="00042C57"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 w:rsidP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12C88"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 w:rsidP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12C88"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2C88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C88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C88" w:rsidRPr="007F3710" w:rsidRDefault="00B12C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 w:rsidRPr="007F37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C88" w:rsidRPr="007F3710" w:rsidRDefault="00B12C88" w:rsidP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37,0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5068,6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 от других бюджетов бюджетной системы</w:t>
            </w: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B12C88" w:rsidP="00B12C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</w:rPr>
              <w:t>5068,6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8807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4756,</w:t>
            </w:r>
            <w:r w:rsidR="00AF1FC9" w:rsidRPr="007F3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8807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3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312,</w:t>
            </w:r>
            <w:r w:rsidR="00AF1FC9" w:rsidRPr="007F37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11303" w:rsidRPr="007F3710" w:rsidTr="007F3710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3113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303" w:rsidRPr="007F3710" w:rsidRDefault="00042C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710">
              <w:rPr>
                <w:rFonts w:ascii="Times New Roman" w:hAnsi="Times New Roman" w:cs="Times New Roman"/>
                <w:b/>
                <w:sz w:val="24"/>
                <w:szCs w:val="24"/>
              </w:rPr>
              <w:t>14953,5»</w:t>
            </w:r>
          </w:p>
        </w:tc>
      </w:tr>
    </w:tbl>
    <w:p w:rsidR="00311303" w:rsidRPr="006A109E" w:rsidRDefault="00042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9E">
        <w:rPr>
          <w:rFonts w:ascii="Times New Roman" w:hAnsi="Times New Roman" w:cs="Times New Roman"/>
          <w:sz w:val="24"/>
          <w:szCs w:val="24"/>
        </w:rPr>
        <w:t xml:space="preserve">*По видам и подвидам доходов, входящим в соответствующий </w:t>
      </w:r>
      <w:proofErr w:type="spellStart"/>
      <w:r w:rsidRPr="006A109E">
        <w:rPr>
          <w:rFonts w:ascii="Times New Roman" w:hAnsi="Times New Roman" w:cs="Times New Roman"/>
          <w:sz w:val="24"/>
          <w:szCs w:val="24"/>
        </w:rPr>
        <w:t>группировочный</w:t>
      </w:r>
      <w:proofErr w:type="spellEnd"/>
      <w:r w:rsidRPr="006A109E">
        <w:rPr>
          <w:rFonts w:ascii="Times New Roman" w:hAnsi="Times New Roman" w:cs="Times New Roman"/>
          <w:sz w:val="24"/>
          <w:szCs w:val="24"/>
        </w:rPr>
        <w:t xml:space="preserve"> код бюджетной классификации, зачисляемым в </w:t>
      </w:r>
      <w:proofErr w:type="gramStart"/>
      <w:r w:rsidRPr="006A109E">
        <w:rPr>
          <w:rFonts w:ascii="Times New Roman" w:hAnsi="Times New Roman" w:cs="Times New Roman"/>
          <w:sz w:val="24"/>
          <w:szCs w:val="24"/>
        </w:rPr>
        <w:t>бюджеты  поселений</w:t>
      </w:r>
      <w:proofErr w:type="gramEnd"/>
      <w:r w:rsidRPr="006A109E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Федерации».</w:t>
      </w:r>
    </w:p>
    <w:p w:rsidR="00311303" w:rsidRDefault="00311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1303" w:rsidRDefault="00311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303" w:rsidRDefault="00042C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311303" w:rsidRDefault="00042C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311303" w:rsidRDefault="00042C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311303"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03"/>
    <w:rsid w:val="00042C57"/>
    <w:rsid w:val="00311303"/>
    <w:rsid w:val="0045755A"/>
    <w:rsid w:val="004D05FF"/>
    <w:rsid w:val="006A109E"/>
    <w:rsid w:val="007F3710"/>
    <w:rsid w:val="0088071E"/>
    <w:rsid w:val="00AF1FC9"/>
    <w:rsid w:val="00B1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E66AC-6F49-484F-BBDB-24B2C3ED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CF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Sony</cp:lastModifiedBy>
  <cp:revision>8</cp:revision>
  <cp:lastPrinted>2022-12-15T14:40:00Z</cp:lastPrinted>
  <dcterms:created xsi:type="dcterms:W3CDTF">2023-11-06T09:18:00Z</dcterms:created>
  <dcterms:modified xsi:type="dcterms:W3CDTF">2023-11-08T18:24:00Z</dcterms:modified>
  <dc:language>ru-RU</dc:language>
</cp:coreProperties>
</file>