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59E" w:rsidRDefault="00B1187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:rsidR="00F3459E" w:rsidRDefault="00F3459E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F3459E" w:rsidRDefault="00B1187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036B48">
        <w:rPr>
          <w:rFonts w:ascii="Times New Roman" w:hAnsi="Times New Roman" w:cs="Times New Roman"/>
          <w:sz w:val="28"/>
          <w:szCs w:val="28"/>
        </w:rPr>
        <w:t>А</w:t>
      </w:r>
    </w:p>
    <w:p w:rsidR="00F3459E" w:rsidRDefault="00B1187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F3459E" w:rsidRDefault="00B1187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F3459E" w:rsidRDefault="00B1187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3459E" w:rsidRDefault="00B1187D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6B4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36B48">
        <w:rPr>
          <w:rFonts w:ascii="Times New Roman" w:hAnsi="Times New Roman" w:cs="Times New Roman"/>
          <w:sz w:val="28"/>
          <w:szCs w:val="28"/>
        </w:rPr>
        <w:t>_____</w:t>
      </w:r>
    </w:p>
    <w:p w:rsidR="00F3459E" w:rsidRDefault="00F3459E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B1187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ПРОГРАММА</w:t>
      </w:r>
    </w:p>
    <w:p w:rsidR="00036B48" w:rsidRDefault="00B11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муниципальных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</w:p>
    <w:p w:rsidR="00F3459E" w:rsidRDefault="00B1187D" w:rsidP="00036B48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в иностранной валюте</w:t>
      </w:r>
      <w:r w:rsidR="00036B48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на 202</w:t>
      </w:r>
      <w:r w:rsidR="00036B48">
        <w:rPr>
          <w:rFonts w:ascii="Times New Roman" w:eastAsia="Georgia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</w:t>
      </w: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B1187D">
      <w:pPr>
        <w:spacing w:after="0" w:line="240" w:lineRule="auto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F3459E" w:rsidRDefault="00B1187D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в 202</w:t>
      </w:r>
      <w:r w:rsidR="00036B48">
        <w:rPr>
          <w:rFonts w:ascii="Times New Roman" w:eastAsia="Georgia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году </w:t>
      </w:r>
    </w:p>
    <w:p w:rsidR="00F3459E" w:rsidRDefault="00F3459E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Ind w:w="-5" w:type="dxa"/>
        <w:tblLayout w:type="fixed"/>
        <w:tblLook w:val="01E0" w:firstRow="1" w:lastRow="1" w:firstColumn="1" w:lastColumn="1" w:noHBand="0" w:noVBand="0"/>
      </w:tblPr>
      <w:tblGrid>
        <w:gridCol w:w="680"/>
        <w:gridCol w:w="2192"/>
        <w:gridCol w:w="1943"/>
        <w:gridCol w:w="2428"/>
        <w:gridCol w:w="2424"/>
        <w:gridCol w:w="2556"/>
        <w:gridCol w:w="2367"/>
      </w:tblGrid>
      <w:tr w:rsidR="00F3459E">
        <w:trPr>
          <w:trHeight w:val="256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Направление (цель)</w:t>
            </w:r>
          </w:p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гарантирования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Объем гарантий</w:t>
            </w:r>
          </w:p>
        </w:tc>
        <w:tc>
          <w:tcPr>
            <w:tcW w:w="7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Условия предоставления и исполнения гарантий</w:t>
            </w:r>
          </w:p>
        </w:tc>
      </w:tr>
      <w:tr w:rsidR="00F3459E">
        <w:trPr>
          <w:trHeight w:val="1218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F3459E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F3459E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F3459E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 w:rsidP="00036B48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20</w:t>
            </w:r>
            <w:r w:rsid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24</w:t>
            </w: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</w:t>
            </w: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аличие права</w:t>
            </w:r>
          </w:p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регрессного требования</w:t>
            </w:r>
          </w:p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гаранта</w:t>
            </w:r>
          </w:p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к принципалу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предоставление обеспечения</w:t>
            </w:r>
            <w:r w:rsid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исполнения обязательств принципала по удовлетворению</w:t>
            </w:r>
          </w:p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регрессного требования </w:t>
            </w:r>
            <w:r w:rsidRPr="00036B48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eastAsia="en-US"/>
              </w:rPr>
              <w:t>гаранта к принципалу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Pr="00036B48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 w:rsidRPr="00036B48"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иные условия</w:t>
            </w:r>
          </w:p>
        </w:tc>
      </w:tr>
      <w:tr w:rsidR="00F3459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3459E" w:rsidRDefault="00F3459E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F3459E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F3459E" w:rsidRDefault="00B1187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Раздел 2.</w:t>
      </w:r>
      <w:r>
        <w:rPr>
          <w:rFonts w:ascii="Times New Roman" w:eastAsia="Georgia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Общий объем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бюджетных ассигнований, предусмотренных на исполнение муниципальных</w:t>
      </w:r>
      <w:r w:rsidR="00036B48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гарантий</w:t>
      </w:r>
    </w:p>
    <w:p w:rsidR="00F3459E" w:rsidRDefault="00B1187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по возможным гарантийным случаям в 202</w:t>
      </w:r>
      <w:r w:rsidR="00036B48">
        <w:rPr>
          <w:rFonts w:ascii="Times New Roman" w:eastAsia="Georgia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году </w:t>
      </w:r>
    </w:p>
    <w:p w:rsidR="00F3459E" w:rsidRDefault="00F3459E">
      <w:pPr>
        <w:spacing w:after="0" w:line="240" w:lineRule="auto"/>
        <w:ind w:hanging="1276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Ind w:w="-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1"/>
        <w:gridCol w:w="4479"/>
      </w:tblGrid>
      <w:tr w:rsidR="00F3459E" w:rsidTr="00036B48">
        <w:tc>
          <w:tcPr>
            <w:tcW w:w="10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Исполнение муниципальных гарантий Братского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бъем</w:t>
            </w:r>
            <w:r w:rsidR="00036B48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бюджетных ассигнований</w:t>
            </w:r>
          </w:p>
        </w:tc>
      </w:tr>
      <w:tr w:rsidR="00F3459E" w:rsidTr="00036B48">
        <w:trPr>
          <w:trHeight w:val="302"/>
        </w:trPr>
        <w:tc>
          <w:tcPr>
            <w:tcW w:w="10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B1187D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За счет </w:t>
            </w:r>
            <w:r w:rsidR="00036B48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расходов и (или) </w:t>
            </w: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источников финансирования дефицита бюджета</w:t>
            </w:r>
            <w:r w:rsidR="00036B48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Братского сельского поселения Тихорецкого района, всего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9E" w:rsidRDefault="00F3459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59E" w:rsidRDefault="00B11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3459E" w:rsidRDefault="00F34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9E" w:rsidRDefault="00F34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9E" w:rsidRDefault="00B11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3459E" w:rsidRDefault="00B11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F3459E" w:rsidRDefault="00B11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F3459E">
      <w:headerReference w:type="even" r:id="rId6"/>
      <w:headerReference w:type="default" r:id="rId7"/>
      <w:pgSz w:w="16838" w:h="11906" w:orient="landscape"/>
      <w:pgMar w:top="1701" w:right="962" w:bottom="851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87D" w:rsidRDefault="00B1187D">
      <w:pPr>
        <w:spacing w:after="0" w:line="240" w:lineRule="auto"/>
      </w:pPr>
      <w:r>
        <w:separator/>
      </w:r>
    </w:p>
  </w:endnote>
  <w:endnote w:type="continuationSeparator" w:id="0">
    <w:p w:rsidR="00B1187D" w:rsidRDefault="00B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87D" w:rsidRDefault="00B1187D">
      <w:pPr>
        <w:spacing w:after="0" w:line="240" w:lineRule="auto"/>
      </w:pPr>
      <w:r>
        <w:separator/>
      </w:r>
    </w:p>
  </w:footnote>
  <w:footnote w:type="continuationSeparator" w:id="0">
    <w:p w:rsidR="00B1187D" w:rsidRDefault="00B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9E" w:rsidRDefault="00B1187D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3459E" w:rsidRDefault="00B1187D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F3459E" w:rsidRDefault="00B1187D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9E" w:rsidRDefault="00B1187D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3459E" w:rsidRDefault="00B1187D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 w:rsidR="00036B48">
                            <w:rPr>
                              <w:rStyle w:val="af0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6.05pt;height:13.7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AMM2AT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F3459E" w:rsidRDefault="00B1187D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 w:rsidR="00036B48">
                      <w:rPr>
                        <w:rStyle w:val="af0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9E"/>
    <w:rsid w:val="00036B48"/>
    <w:rsid w:val="002F0E64"/>
    <w:rsid w:val="00B1187D"/>
    <w:rsid w:val="00F3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45F6D-12DE-41F8-AC24-89B6469B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3</cp:revision>
  <cp:lastPrinted>2021-11-11T17:11:00Z</cp:lastPrinted>
  <dcterms:created xsi:type="dcterms:W3CDTF">2023-11-07T21:33:00Z</dcterms:created>
  <dcterms:modified xsi:type="dcterms:W3CDTF">2023-11-07T21:36:00Z</dcterms:modified>
  <dc:language>ru-RU</dc:language>
</cp:coreProperties>
</file>